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2A16E910" w14:textId="6DF66A7B" w:rsidR="00EC22EE" w:rsidRDefault="00871013" w:rsidP="00EC22EE">
          <w:pPr>
            <w:pStyle w:val="Heading1"/>
          </w:pPr>
          <w:r>
            <w:t xml:space="preserve">2022 </w:t>
          </w:r>
          <w:r w:rsidR="00EC22EE">
            <w:t xml:space="preserve">Community Policing </w:t>
          </w:r>
          <w:r w:rsidR="00194F5E">
            <w:t>Programs</w:t>
          </w:r>
        </w:p>
        <w:p w14:paraId="4BF7E613" w14:textId="77777777" w:rsidR="00EC22EE" w:rsidRDefault="0098028A" w:rsidP="00EC22EE">
          <w:pPr>
            <w:pStyle w:val="Heading2"/>
          </w:pPr>
          <w:r>
            <w:t>Budget</w:t>
          </w:r>
          <w:r w:rsidR="00EC22EE">
            <w:t xml:space="preserve"> Narrative Template</w:t>
          </w:r>
        </w:p>
        <w:p w14:paraId="004249E3" w14:textId="56821AAF" w:rsidR="0062241E" w:rsidRDefault="00DA5674" w:rsidP="00FF7AA1">
          <w:pPr>
            <w:pStyle w:val="BodyText"/>
          </w:pPr>
          <w:r>
            <w:t>The COPS Office is providing this template</w:t>
          </w:r>
          <w:r w:rsidR="00EC22EE">
            <w:t xml:space="preserve"> as a voluntary tool to assist your organization</w:t>
          </w:r>
          <w:r w:rsidR="00FF7AA1">
            <w:t xml:space="preserve"> or </w:t>
          </w:r>
          <w:r w:rsidR="00EC22EE">
            <w:t xml:space="preserve">agency in developing your </w:t>
          </w:r>
          <w:r w:rsidR="0098028A">
            <w:t>budget</w:t>
          </w:r>
          <w:r w:rsidR="00EC22EE">
            <w:t xml:space="preserve"> narrative</w:t>
          </w:r>
          <w:r w:rsidR="00FF7AA1">
            <w:t>, which</w:t>
          </w:r>
          <w:r w:rsidR="00A75E53">
            <w:t xml:space="preserve"> is required by </w:t>
          </w:r>
          <w:r w:rsidR="00194F5E">
            <w:t>this</w:t>
          </w:r>
          <w:r w:rsidR="00A75E53">
            <w:t xml:space="preserve"> program. </w:t>
          </w:r>
          <w:r w:rsidR="00ED4716">
            <w:t xml:space="preserve">Instructions are in italics. </w:t>
          </w:r>
          <w:r w:rsidR="007B6BCF">
            <w:t xml:space="preserve">If you choose to use this template, please make sure to delete the instructions before submitting so that </w:t>
          </w:r>
          <w:r w:rsidR="00FF7AA1">
            <w:t>they do</w:t>
          </w:r>
          <w:r w:rsidR="007B6BCF">
            <w:t xml:space="preserve"> not count against you in the page count.</w:t>
          </w:r>
        </w:p>
        <w:p w14:paraId="0A193AEC" w14:textId="37CBEC59" w:rsidR="00EC22EE" w:rsidRPr="00194F5E" w:rsidRDefault="007B6BCF" w:rsidP="00FF7AA1">
          <w:pPr>
            <w:pStyle w:val="BodyText"/>
          </w:pPr>
          <w:r>
            <w:t>F</w:t>
          </w:r>
          <w:r w:rsidR="00EC22EE">
            <w:t xml:space="preserve">or more information about the </w:t>
          </w:r>
          <w:r w:rsidR="0098028A">
            <w:t xml:space="preserve">budget </w:t>
          </w:r>
          <w:r w:rsidR="00EC22EE">
            <w:t xml:space="preserve">narrative </w:t>
          </w:r>
          <w:r w:rsidR="00A75E53">
            <w:t>requirements</w:t>
          </w:r>
          <w:r w:rsidR="00EC22EE">
            <w:t xml:space="preserve">, please see the </w:t>
          </w:r>
          <w:r w:rsidR="00194F5E">
            <w:t xml:space="preserve">appropriate </w:t>
          </w:r>
          <w:r w:rsidR="00065C0B">
            <w:t xml:space="preserve">solicitation </w:t>
          </w:r>
          <w:r w:rsidR="009D020A">
            <w:t>materials</w:t>
          </w:r>
          <w:r w:rsidR="00065C0B">
            <w:t xml:space="preserve"> at </w:t>
          </w:r>
          <w:r w:rsidR="00065C0B" w:rsidRPr="00243B17">
            <w:rPr>
              <w:rStyle w:val="Hyperlink"/>
            </w:rPr>
            <w:t>https://cops.usdoj.gov/grants</w:t>
          </w:r>
          <w:r w:rsidR="00194F5E" w:rsidRPr="00243B17">
            <w:rPr>
              <w:rStyle w:val="Hyperlink"/>
              <w:color w:val="auto"/>
              <w:u w:val="none"/>
            </w:rPr>
            <w:t>.</w:t>
          </w:r>
        </w:p>
        <w:p w14:paraId="04F61EB8" w14:textId="77777777" w:rsidR="00EC22EE" w:rsidRDefault="00EC22EE" w:rsidP="00EC22EE">
          <w:r>
            <w:br w:type="page"/>
          </w:r>
        </w:p>
        <w:p w14:paraId="7105366C" w14:textId="77777777" w:rsidR="00EC22EE" w:rsidRDefault="00EC22EE" w:rsidP="00EC22EE"/>
        <w:p w14:paraId="7005CA04"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6252469B" w14:textId="77777777" w:rsidTr="000C3C5A">
            <w:trPr>
              <w:trHeight w:val="1278"/>
            </w:trPr>
            <w:tc>
              <w:tcPr>
                <w:tcW w:w="7966" w:type="dxa"/>
              </w:tcPr>
              <w:sdt>
                <w:sdtPr>
                  <w:rPr>
                    <w:color w:val="2E74B5" w:themeColor="accent1" w:themeShade="BF"/>
                  </w:rPr>
                  <w:alias w:val="Title"/>
                  <w:id w:val="13406919"/>
                  <w:placeholder>
                    <w:docPart w:val="81575FB30CA8412C81BA3A2A5D6F6401"/>
                  </w:placeholder>
                  <w:dataBinding w:prefixMappings="xmlns:ns0='http://schemas.openxmlformats.org/package/2006/metadata/core-properties' xmlns:ns1='http://purl.org/dc/elements/1.1/'" w:xpath="/ns0:coreProperties[1]/ns1:title[1]" w:storeItemID="{6C3C8BC8-F283-45AE-878A-BAB7291924A1}"/>
                  <w:text/>
                </w:sdtPr>
                <w:sdtEndPr>
                  <w:rPr>
                    <w:color w:val="2E74B5" w:themeColor="accent1" w:themeShade="BF"/>
                  </w:rPr>
                </w:sdtEndPr>
                <w:sdtContent>
                  <w:p w14:paraId="2923ED45" w14:textId="56C00D8D" w:rsidR="00EC22EE" w:rsidRDefault="0081603E" w:rsidP="000C3C5A">
                    <w:pPr>
                      <w:pStyle w:val="TableHeader"/>
                      <w:framePr w:hSpace="0" w:wrap="auto" w:hAnchor="text" w:xAlign="left" w:yAlign="inline"/>
                    </w:pPr>
                    <w:r w:rsidRPr="0081603E">
                      <w:rPr>
                        <w:color w:val="2E74B5" w:themeColor="accent1" w:themeShade="BF"/>
                      </w:rPr>
                      <w:t>FY22 CPA Budget Narrative Template</w:t>
                    </w:r>
                  </w:p>
                </w:sdtContent>
              </w:sdt>
            </w:tc>
          </w:tr>
          <w:tr w:rsidR="00EC22EE" w14:paraId="00FEA8D8" w14:textId="77777777" w:rsidTr="000C3C5A">
            <w:trPr>
              <w:trHeight w:val="531"/>
            </w:trPr>
            <w:sdt>
              <w:sdtPr>
                <w:rPr>
                  <w:color w:val="2E74B5" w:themeColor="accent1" w:themeShade="BF"/>
                  <w:sz w:val="24"/>
                </w:rPr>
                <w:alias w:val="Subtitle"/>
                <w:id w:val="13406923"/>
                <w:placeholder>
                  <w:docPart w:val="798AE9980E9A4CFEB6049B5391DF29D4"/>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6" w:type="dxa"/>
                    <w:tcMar>
                      <w:top w:w="216" w:type="dxa"/>
                      <w:left w:w="115" w:type="dxa"/>
                      <w:bottom w:w="216" w:type="dxa"/>
                      <w:right w:w="115" w:type="dxa"/>
                    </w:tcMar>
                  </w:tcPr>
                  <w:p w14:paraId="096BA0A6" w14:textId="0CF3D881" w:rsidR="00EC22EE" w:rsidRDefault="00194F5E" w:rsidP="00194F5E">
                    <w:pPr>
                      <w:pStyle w:val="NoSpacing"/>
                      <w:rPr>
                        <w:color w:val="2E74B5" w:themeColor="accent1" w:themeShade="BF"/>
                        <w:sz w:val="24"/>
                      </w:rPr>
                    </w:pPr>
                    <w:r>
                      <w:rPr>
                        <w:color w:val="2E74B5" w:themeColor="accent1" w:themeShade="BF"/>
                        <w:sz w:val="24"/>
                      </w:rPr>
                      <w:t xml:space="preserve">Insert COPS Office </w:t>
                    </w:r>
                    <w:r w:rsidR="009F708E">
                      <w:rPr>
                        <w:color w:val="2E74B5" w:themeColor="accent1" w:themeShade="BF"/>
                        <w:sz w:val="24"/>
                      </w:rPr>
                      <w:t>Program</w:t>
                    </w:r>
                    <w:r>
                      <w:rPr>
                        <w:color w:val="2E74B5" w:themeColor="accent1" w:themeShade="BF"/>
                        <w:sz w:val="24"/>
                      </w:rPr>
                      <w:t xml:space="preserve"> Name</w:t>
                    </w:r>
                  </w:p>
                </w:tc>
              </w:sdtContent>
            </w:sdt>
          </w:tr>
          <w:tr w:rsidR="00EC22EE" w14:paraId="4E99F8DE" w14:textId="77777777" w:rsidTr="000C3C5A">
            <w:trPr>
              <w:trHeight w:val="198"/>
            </w:trPr>
            <w:tc>
              <w:tcPr>
                <w:tcW w:w="7966" w:type="dxa"/>
                <w:tcMar>
                  <w:top w:w="216" w:type="dxa"/>
                  <w:left w:w="115" w:type="dxa"/>
                  <w:bottom w:w="216" w:type="dxa"/>
                  <w:right w:w="115" w:type="dxa"/>
                </w:tcMar>
              </w:tcPr>
              <w:sdt>
                <w:sdtPr>
                  <w:rPr>
                    <w:color w:val="2E74B5" w:themeColor="accent1" w:themeShade="BF"/>
                    <w:sz w:val="24"/>
                  </w:rPr>
                  <w:alias w:val="Category"/>
                  <w:tag w:val=""/>
                  <w:id w:val="2009015962"/>
                  <w:placeholder>
                    <w:docPart w:val="C02F0B7F54C14EC4BEC99189A2C44F06"/>
                  </w:placeholder>
                  <w:dataBinding w:prefixMappings="xmlns:ns0='http://purl.org/dc/elements/1.1/' xmlns:ns1='http://schemas.openxmlformats.org/package/2006/metadata/core-properties' " w:xpath="/ns1:coreProperties[1]/ns1:category[1]" w:storeItemID="{6C3C8BC8-F283-45AE-878A-BAB7291924A1}"/>
                  <w:text/>
                </w:sdtPr>
                <w:sdtEndPr/>
                <w:sdtContent>
                  <w:p w14:paraId="44A02436" w14:textId="03B58DB5" w:rsidR="00EC22EE" w:rsidRDefault="009A4D16" w:rsidP="00DE482C">
                    <w:pPr>
                      <w:pStyle w:val="NoSpacing"/>
                      <w:rPr>
                        <w:color w:val="2E74B5" w:themeColor="accent1" w:themeShade="BF"/>
                        <w:sz w:val="24"/>
                      </w:rPr>
                    </w:pPr>
                    <w:r>
                      <w:rPr>
                        <w:color w:val="2E74B5" w:themeColor="accent1" w:themeShade="BF"/>
                        <w:sz w:val="24"/>
                      </w:rPr>
                      <w:t xml:space="preserve">Insert </w:t>
                    </w:r>
                    <w:r w:rsidR="00DE482C">
                      <w:rPr>
                        <w:color w:val="2E74B5" w:themeColor="accent1" w:themeShade="BF"/>
                        <w:sz w:val="24"/>
                      </w:rPr>
                      <w:t>Subcategory</w:t>
                    </w:r>
                  </w:p>
                </w:sdtContent>
              </w:sdt>
            </w:tc>
          </w:tr>
          <w:tr w:rsidR="000E0AE6" w14:paraId="41978552" w14:textId="77777777" w:rsidTr="000C3C5A">
            <w:trPr>
              <w:trHeight w:val="198"/>
            </w:trPr>
            <w:tc>
              <w:tcPr>
                <w:tcW w:w="7966" w:type="dxa"/>
                <w:tcMar>
                  <w:top w:w="216" w:type="dxa"/>
                  <w:left w:w="115" w:type="dxa"/>
                  <w:bottom w:w="216" w:type="dxa"/>
                  <w:right w:w="115" w:type="dxa"/>
                </w:tcMar>
              </w:tcPr>
              <w:p w14:paraId="680D93FF" w14:textId="507239B3" w:rsidR="009A4D16" w:rsidRDefault="0081603E" w:rsidP="00EC22EE">
                <w:pPr>
                  <w:pStyle w:val="NoSpacing"/>
                  <w:rPr>
                    <w:color w:val="2E74B5" w:themeColor="accent1" w:themeShade="BF"/>
                    <w:sz w:val="24"/>
                  </w:rPr>
                </w:pPr>
                <w:sdt>
                  <w:sdtPr>
                    <w:rPr>
                      <w:color w:val="2E74B5" w:themeColor="accent1" w:themeShade="BF"/>
                      <w:sz w:val="24"/>
                    </w:rPr>
                    <w:alias w:val="Company"/>
                    <w:id w:val="13406915"/>
                    <w:placeholder>
                      <w:docPart w:val="C7390A1B8804476B9F8B691C21C26A35"/>
                    </w:placeholder>
                    <w:dataBinding w:prefixMappings="xmlns:ns0='http://schemas.openxmlformats.org/officeDocument/2006/extended-properties'" w:xpath="/ns0:Properties[1]/ns0:Company[1]" w:storeItemID="{6668398D-A668-4E3E-A5EB-62B293D839F1}"/>
                    <w:text/>
                  </w:sdtPr>
                  <w:sdtEndPr/>
                  <w:sdtContent>
                    <w:r w:rsidR="009A4D16">
                      <w:rPr>
                        <w:color w:val="2E74B5" w:themeColor="accent1" w:themeShade="BF"/>
                        <w:sz w:val="24"/>
                      </w:rPr>
                      <w:t>Insert Organization Name</w:t>
                    </w:r>
                  </w:sdtContent>
                </w:sdt>
              </w:p>
              <w:p w14:paraId="03ED4C5F" w14:textId="3968DD4B" w:rsidR="000E0AE6" w:rsidRDefault="00522F37" w:rsidP="009A4D16">
                <w:pPr>
                  <w:pStyle w:val="NoSpacing"/>
                  <w:spacing w:before="240"/>
                  <w:rPr>
                    <w:color w:val="2E74B5" w:themeColor="accent1" w:themeShade="BF"/>
                    <w:sz w:val="24"/>
                  </w:rPr>
                </w:pPr>
                <w:r>
                  <w:rPr>
                    <w:color w:val="2E74B5" w:themeColor="accent1" w:themeShade="BF"/>
                    <w:sz w:val="24"/>
                  </w:rPr>
                  <w:t>Budget</w:t>
                </w:r>
                <w:r w:rsidR="000E0AE6">
                  <w:rPr>
                    <w:color w:val="2E74B5" w:themeColor="accent1" w:themeShade="BF"/>
                    <w:sz w:val="24"/>
                  </w:rPr>
                  <w:t xml:space="preserve">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0E958369" w14:textId="77777777" w:rsidTr="00EC22EE">
            <w:tc>
              <w:tcPr>
                <w:tcW w:w="7220" w:type="dxa"/>
                <w:tcMar>
                  <w:top w:w="216" w:type="dxa"/>
                  <w:left w:w="115" w:type="dxa"/>
                  <w:bottom w:w="216" w:type="dxa"/>
                  <w:right w:w="115" w:type="dxa"/>
                </w:tcMar>
              </w:tcPr>
              <w:sdt>
                <w:sdtPr>
                  <w:rPr>
                    <w:color w:val="5B9BD5" w:themeColor="accent1"/>
                    <w:sz w:val="28"/>
                    <w:szCs w:val="28"/>
                  </w:rPr>
                  <w:alias w:val="Date"/>
                  <w:tag w:val="Date"/>
                  <w:id w:val="13406932"/>
                  <w:placeholder>
                    <w:docPart w:val="FFC71A53E1E84ADBA7A962B22F3E97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4736F40" w14:textId="77777777" w:rsidR="00EC22EE" w:rsidRDefault="00EC22EE">
                    <w:pPr>
                      <w:pStyle w:val="NoSpacing"/>
                      <w:rPr>
                        <w:color w:val="5B9BD5" w:themeColor="accent1"/>
                        <w:sz w:val="28"/>
                        <w:szCs w:val="28"/>
                      </w:rPr>
                    </w:pPr>
                    <w:r>
                      <w:rPr>
                        <w:color w:val="5B9BD5" w:themeColor="accent1"/>
                        <w:sz w:val="28"/>
                        <w:szCs w:val="28"/>
                      </w:rPr>
                      <w:t>Submission Date</w:t>
                    </w:r>
                  </w:p>
                </w:sdtContent>
              </w:sdt>
              <w:p w14:paraId="1B7FBD7F" w14:textId="77777777" w:rsidR="00EC22EE" w:rsidRDefault="00EC22EE">
                <w:pPr>
                  <w:pStyle w:val="NoSpacing"/>
                  <w:rPr>
                    <w:color w:val="5B9BD5" w:themeColor="accent1"/>
                  </w:rPr>
                </w:pPr>
              </w:p>
            </w:tc>
          </w:tr>
        </w:tbl>
        <w:p w14:paraId="18DF178F" w14:textId="77777777" w:rsidR="00EC22EE" w:rsidRPr="00FF7AA1" w:rsidRDefault="00EC22EE">
          <w:pPr>
            <w:rPr>
              <w:rStyle w:val="BodyTextChar"/>
            </w:rPr>
          </w:pPr>
          <w:r w:rsidRPr="00FF7AA1">
            <w:rPr>
              <w:rStyle w:val="BodyTextChar"/>
            </w:rPr>
            <w:br w:type="page"/>
          </w:r>
        </w:p>
      </w:sdtContent>
    </w:sdt>
    <w:p w14:paraId="5C87EEAD" w14:textId="4B79ED64" w:rsidR="00FD2A97" w:rsidRDefault="00FD2A97" w:rsidP="00FD2A97">
      <w:pPr>
        <w:pStyle w:val="Heading3"/>
      </w:pPr>
      <w:r>
        <w:lastRenderedPageBreak/>
        <w:t>Sworn personnel (base salary and fringe benefits)</w:t>
      </w:r>
    </w:p>
    <w:p w14:paraId="1C9EAB49" w14:textId="2541D66A" w:rsidR="00FD2A97" w:rsidRPr="00FD2A97" w:rsidRDefault="00FD2A97" w:rsidP="00FD2A97">
      <w:pPr>
        <w:pStyle w:val="BodyText"/>
        <w:rPr>
          <w:rStyle w:val="Emphasis"/>
          <w:u w:val="single"/>
        </w:rPr>
      </w:pPr>
      <w:r w:rsidRPr="00FD2A97">
        <w:rPr>
          <w:rStyle w:val="Emphasis"/>
          <w:u w:val="single"/>
        </w:rPr>
        <w:t xml:space="preserve">Salaries of sworn officer positions are </w:t>
      </w:r>
      <w:r>
        <w:rPr>
          <w:rStyle w:val="Emphasis"/>
          <w:u w:val="single"/>
        </w:rPr>
        <w:t>not</w:t>
      </w:r>
      <w:r w:rsidRPr="00FD2A97">
        <w:rPr>
          <w:rStyle w:val="Emphasis"/>
          <w:u w:val="single"/>
        </w:rPr>
        <w:t xml:space="preserve"> allowable under this program</w:t>
      </w:r>
      <w:r w:rsidR="0052125D">
        <w:rPr>
          <w:rStyle w:val="Emphasis"/>
          <w:u w:val="single"/>
        </w:rPr>
        <w:t>, with the exception of overtime</w:t>
      </w:r>
      <w:r w:rsidRPr="00FD2A97">
        <w:rPr>
          <w:rStyle w:val="Emphasis"/>
          <w:u w:val="single"/>
        </w:rPr>
        <w:t>. All overtime requests should be in the “Other Costs” section.</w:t>
      </w:r>
    </w:p>
    <w:p w14:paraId="41977635" w14:textId="11D088D0" w:rsidR="00CE438F" w:rsidRDefault="00567616" w:rsidP="001B014B">
      <w:pPr>
        <w:pStyle w:val="Heading3"/>
      </w:pPr>
      <w:r>
        <w:t>Civilian personnel (base salary and fringe benefits)</w:t>
      </w:r>
    </w:p>
    <w:p w14:paraId="6A9E9E00" w14:textId="7A0A7DF8" w:rsidR="00567616" w:rsidRPr="00FF7AA1" w:rsidRDefault="00567616" w:rsidP="00FF7AA1">
      <w:pPr>
        <w:pStyle w:val="BodyText"/>
        <w:rPr>
          <w:rStyle w:val="Emphasis"/>
        </w:rPr>
      </w:pPr>
      <w:r w:rsidRPr="00FF7AA1">
        <w:rPr>
          <w:rStyle w:val="Emphasis"/>
        </w:rPr>
        <w:t>Salaries of personnel are costs based on the percentage of time spent (full time equivalent [FTE]) working directly on the project. The total salary percentage should be comparable and consistent with organizational policy. The total amount paid is comparable to industry standards and the type of work being performed. Fringe benefits are allowances and services provided by the organization to its employees as compensation in addition to regular salary. Fringe benefits should be based on actual known costs or an established formula.</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62206287" w14:textId="77777777" w:rsidR="00567616" w:rsidRPr="00FF7AA1" w:rsidRDefault="00567616" w:rsidP="00FF7AA1">
      <w:pPr>
        <w:pStyle w:val="BodyText"/>
        <w:rPr>
          <w:rStyle w:val="Emphasis"/>
          <w:b/>
        </w:rPr>
      </w:pPr>
      <w:r w:rsidRPr="00FF7AA1">
        <w:rPr>
          <w:rStyle w:val="Emphasis"/>
          <w:b/>
        </w:rPr>
        <w:t>Each position should include employee name, position title, description/justification, base salary, and percentage of time on project. Each position should include the percentage of salary for each fringe benefit.</w:t>
      </w:r>
    </w:p>
    <w:p w14:paraId="74AD2F9F" w14:textId="5F45DA15" w:rsidR="00FD2A97" w:rsidRPr="001B014B" w:rsidRDefault="00FD2A97" w:rsidP="00FD2A97">
      <w:pPr>
        <w:pStyle w:val="Heading3"/>
      </w:pPr>
      <w:r>
        <w:t>Travel</w:t>
      </w:r>
    </w:p>
    <w:p w14:paraId="3308D009" w14:textId="1FEFF152" w:rsidR="00FD2A97" w:rsidRPr="00FF7AA1" w:rsidRDefault="00FD2A97" w:rsidP="00FD2A97">
      <w:pPr>
        <w:pStyle w:val="BodyText"/>
        <w:rPr>
          <w:rStyle w:val="Emphasis"/>
        </w:rPr>
      </w:pPr>
      <w:r w:rsidRPr="00FF7AA1">
        <w:rPr>
          <w:rStyle w:val="Emphasis"/>
        </w:rPr>
        <w:t>Travel costs include the costs of transportation, lodging, meals, temporary dependent care, and incidental expenses incurred by personnel while on official business, such as attendance at an award-related meeting or conference when travel is further than 50 miles from program location. Travel and subsistence estimates are based on the contemplated number of trips, places to be visited, length of stay, transportation costs, subsistence allowances, and the recipient’s own travel policies. For additional guidance, please see the Uniform Guidance 2 C.F.R. § 200.474.</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421CB0C" w14:textId="77777777" w:rsidR="00FD2A97" w:rsidRPr="00FF7AA1" w:rsidRDefault="00FD2A97" w:rsidP="00FD2A97">
      <w:pPr>
        <w:pStyle w:val="BodyText"/>
        <w:rPr>
          <w:rStyle w:val="Emphasis"/>
          <w:b/>
          <w:bCs/>
        </w:rPr>
      </w:pPr>
      <w:r w:rsidRPr="00FF7AA1">
        <w:rPr>
          <w:rStyle w:val="Emphasis"/>
          <w:b/>
          <w:bCs/>
        </w:rPr>
        <w:t>Each travel/training/conference request should include title of trip, registration amount (if applicable), lodging costs (if applicable), per diem costs (if applicable), transportation costs (if applicable), number of staff, and description</w:t>
      </w:r>
      <w:r>
        <w:rPr>
          <w:rStyle w:val="Emphasis"/>
          <w:b/>
          <w:bCs/>
        </w:rPr>
        <w:t xml:space="preserve">, </w:t>
      </w:r>
      <w:r w:rsidRPr="00FF7AA1">
        <w:rPr>
          <w:rStyle w:val="Emphasis"/>
          <w:b/>
          <w:bCs/>
        </w:rPr>
        <w:t>justification</w:t>
      </w:r>
      <w:r>
        <w:rPr>
          <w:rStyle w:val="Emphasis"/>
          <w:b/>
          <w:bCs/>
        </w:rPr>
        <w:t xml:space="preserve">, and </w:t>
      </w:r>
      <w:r w:rsidRPr="00FF7AA1">
        <w:rPr>
          <w:rStyle w:val="Emphasis"/>
          <w:b/>
          <w:bCs/>
        </w:rPr>
        <w:t>purpose of cost.</w:t>
      </w:r>
    </w:p>
    <w:p w14:paraId="0F70D0E7" w14:textId="5DB409FD" w:rsidR="001B014B" w:rsidRDefault="00FD2A97" w:rsidP="001B014B">
      <w:pPr>
        <w:pStyle w:val="Heading3"/>
      </w:pPr>
      <w:r>
        <w:t>Equipment</w:t>
      </w:r>
    </w:p>
    <w:p w14:paraId="760AEB0E" w14:textId="7BE20EC8" w:rsidR="00567616" w:rsidRPr="00FF7AA1" w:rsidRDefault="00567616" w:rsidP="00FF7AA1">
      <w:pPr>
        <w:pStyle w:val="BodyText"/>
        <w:rPr>
          <w:rStyle w:val="Emphasis"/>
        </w:rPr>
      </w:pPr>
      <w:r w:rsidRPr="00FF7AA1">
        <w:rPr>
          <w:rStyle w:val="Emphasis"/>
        </w:rPr>
        <w:t>Necessary equipment must be specifically purchased to implement or enhance the proposed project. Equipment is tangible personal property (including information technology systems) having a useful life of more than one year and a per-unit acquisition cost that equals or exceeds $5,000. Applicants should analyze the cost benefits of purchasing versus leasing equipment, especially high</w:t>
      </w:r>
      <w:r w:rsidR="00FF7AA1">
        <w:rPr>
          <w:rStyle w:val="Emphasis"/>
        </w:rPr>
        <w:t>-</w:t>
      </w:r>
      <w:r w:rsidRPr="00FF7AA1">
        <w:rPr>
          <w:rStyle w:val="Emphasis"/>
        </w:rPr>
        <w:t xml:space="preserve">cost items and those subject to rapid technical advances. Rented or leased equipment costs should be listed in </w:t>
      </w:r>
      <w:r w:rsidR="00FD2A97">
        <w:rPr>
          <w:rStyle w:val="Emphasis"/>
        </w:rPr>
        <w:t>“Sub-awards” or “Procurement Contracts.”</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1BE880AF" w14:textId="0224E564" w:rsidR="00567616" w:rsidRPr="00FF7AA1" w:rsidRDefault="00567616" w:rsidP="00FF7AA1">
      <w:pPr>
        <w:pStyle w:val="BodyText"/>
        <w:rPr>
          <w:rStyle w:val="Emphasis"/>
          <w:b/>
          <w:bCs/>
        </w:rPr>
      </w:pPr>
      <w:r w:rsidRPr="00FF7AA1">
        <w:rPr>
          <w:rStyle w:val="Emphasis"/>
          <w:b/>
          <w:bCs/>
        </w:rPr>
        <w:lastRenderedPageBreak/>
        <w:t>Each type of equipment should include name of equipment, base cost, quantity, and description</w:t>
      </w:r>
      <w:r w:rsidR="00FF7AA1">
        <w:rPr>
          <w:rStyle w:val="Emphasis"/>
          <w:b/>
          <w:bCs/>
        </w:rPr>
        <w:t xml:space="preserve"> and </w:t>
      </w:r>
      <w:r w:rsidRPr="00FF7AA1">
        <w:rPr>
          <w:rStyle w:val="Emphasis"/>
          <w:b/>
          <w:bCs/>
        </w:rPr>
        <w:t>justification of cost.</w:t>
      </w:r>
    </w:p>
    <w:p w14:paraId="419D7225" w14:textId="77777777" w:rsidR="001B014B" w:rsidRDefault="00567616" w:rsidP="00567616">
      <w:pPr>
        <w:pStyle w:val="Heading3"/>
      </w:pPr>
      <w:r w:rsidRPr="00567616">
        <w:t>Supplies</w:t>
      </w:r>
    </w:p>
    <w:p w14:paraId="5030D49A" w14:textId="2739F2B6" w:rsidR="00D15101" w:rsidRPr="00FF7AA1" w:rsidRDefault="00D15101" w:rsidP="00FF7AA1">
      <w:pPr>
        <w:pStyle w:val="BodyText"/>
        <w:rPr>
          <w:rStyle w:val="Emphasis"/>
        </w:rPr>
      </w:pPr>
      <w:r w:rsidRPr="00FF7AA1">
        <w:rPr>
          <w:rStyle w:val="Emphasis"/>
        </w:rPr>
        <w:t xml:space="preserve">Supplies means all tangible personal property other than those </w:t>
      </w:r>
      <w:r w:rsidR="002D0E3B">
        <w:rPr>
          <w:rStyle w:val="Emphasis"/>
        </w:rPr>
        <w:t xml:space="preserve">items </w:t>
      </w:r>
      <w:r w:rsidRPr="00FF7AA1">
        <w:rPr>
          <w:rStyle w:val="Emphasis"/>
        </w:rPr>
        <w:t xml:space="preserve">described under </w:t>
      </w:r>
      <w:r w:rsidR="00FF7AA1">
        <w:rPr>
          <w:rStyle w:val="Emphasis"/>
        </w:rPr>
        <w:t>“</w:t>
      </w:r>
      <w:r w:rsidRPr="00FF7AA1">
        <w:rPr>
          <w:rStyle w:val="Emphasis"/>
        </w:rPr>
        <w:t>Equipment.” Supplies costs consist of those incurred for purchased goods and fabricated parts directly related to an award proposal. Supplies differ from equipment in that they are consumable, expendable, and of a relatively low unit cost, defined as less than $5,000 per unit. Such costs may include paper, printer ink, pens, pencils, laptops, etc. A computing device is a supply if the acquisition cost is less than $5,000, regardless of the length of its useful life.</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C58E5A5" w14:textId="72C424D7" w:rsidR="00D15101" w:rsidRPr="00FF7AA1" w:rsidRDefault="00D15101" w:rsidP="00FF7AA1">
      <w:pPr>
        <w:pStyle w:val="BodyText"/>
        <w:rPr>
          <w:rStyle w:val="Emphasis"/>
        </w:rPr>
      </w:pPr>
      <w:r w:rsidRPr="00FF7AA1">
        <w:rPr>
          <w:rStyle w:val="Emphasis"/>
        </w:rPr>
        <w:t>For broad category requests (such as “</w:t>
      </w:r>
      <w:r w:rsidR="00FF7AA1">
        <w:rPr>
          <w:rStyle w:val="Emphasis"/>
        </w:rPr>
        <w:t>o</w:t>
      </w:r>
      <w:r w:rsidRPr="00FF7AA1">
        <w:rPr>
          <w:rStyle w:val="Emphasis"/>
        </w:rPr>
        <w:t xml:space="preserve">ffice </w:t>
      </w:r>
      <w:r w:rsidR="00FF7AA1">
        <w:rPr>
          <w:rStyle w:val="Emphasis"/>
        </w:rPr>
        <w:t>s</w:t>
      </w:r>
      <w:r w:rsidRPr="00FF7AA1">
        <w:rPr>
          <w:rStyle w:val="Emphasis"/>
        </w:rPr>
        <w:t xml:space="preserve">upplies”), explanation for project amounts should be provided with calculations. Broad grouping of items under supplies </w:t>
      </w:r>
      <w:r w:rsidR="00FF7AA1">
        <w:rPr>
          <w:rStyle w:val="Emphasis"/>
        </w:rPr>
        <w:t xml:space="preserve">will </w:t>
      </w:r>
      <w:r w:rsidRPr="00FF7AA1">
        <w:rPr>
          <w:rStyle w:val="Emphasis"/>
        </w:rPr>
        <w:t>be limited to $</w:t>
      </w:r>
      <w:r w:rsidR="00CF0E75">
        <w:rPr>
          <w:rStyle w:val="Emphasis"/>
        </w:rPr>
        <w:t>5</w:t>
      </w:r>
      <w:r w:rsidRPr="00FF7AA1">
        <w:rPr>
          <w:rStyle w:val="Emphasis"/>
        </w:rPr>
        <w:t>0 per month</w:t>
      </w:r>
      <w:r w:rsidR="00FF7AA1">
        <w:rPr>
          <w:rStyle w:val="Emphasis"/>
        </w:rPr>
        <w:t>;</w:t>
      </w:r>
      <w:r w:rsidRPr="00FF7AA1">
        <w:rPr>
          <w:rStyle w:val="Emphasis"/>
        </w:rPr>
        <w:t xml:space="preserve"> otherwise items </w:t>
      </w:r>
      <w:r w:rsidR="00FF7AA1">
        <w:rPr>
          <w:rStyle w:val="Emphasis"/>
        </w:rPr>
        <w:t>must</w:t>
      </w:r>
      <w:r w:rsidRPr="00FF7AA1">
        <w:rPr>
          <w:rStyle w:val="Emphasis"/>
        </w:rPr>
        <w:t xml:space="preserve"> be individually captured and justified in the budget request.</w:t>
      </w:r>
    </w:p>
    <w:p w14:paraId="796ED2A4" w14:textId="3144C918" w:rsidR="00D15101" w:rsidRPr="00FF7AA1" w:rsidRDefault="00D15101" w:rsidP="00FF7AA1">
      <w:pPr>
        <w:pStyle w:val="BodyText"/>
        <w:rPr>
          <w:rStyle w:val="Emphasis"/>
          <w:b/>
          <w:bCs/>
        </w:rPr>
      </w:pPr>
      <w:r w:rsidRPr="00FF7AA1">
        <w:rPr>
          <w:rStyle w:val="Emphasis"/>
          <w:b/>
          <w:bCs/>
        </w:rPr>
        <w:t>Each supply item should include supply name, base cost, quantity, and description</w:t>
      </w:r>
      <w:r w:rsidR="00FF7AA1">
        <w:rPr>
          <w:rStyle w:val="Emphasis"/>
          <w:b/>
          <w:bCs/>
        </w:rPr>
        <w:t xml:space="preserve"> and </w:t>
      </w:r>
      <w:r w:rsidRPr="00FF7AA1">
        <w:rPr>
          <w:rStyle w:val="Emphasis"/>
          <w:b/>
          <w:bCs/>
        </w:rPr>
        <w:t>justification of cost.</w:t>
      </w:r>
    </w:p>
    <w:p w14:paraId="4A717B22" w14:textId="40EC6932" w:rsidR="001B014B" w:rsidRPr="00CD305C" w:rsidRDefault="00FD2A97" w:rsidP="00ED4716">
      <w:pPr>
        <w:pStyle w:val="Heading3"/>
      </w:pPr>
      <w:r w:rsidRPr="00CD305C">
        <w:t>Sub-awards</w:t>
      </w:r>
    </w:p>
    <w:p w14:paraId="57A66824" w14:textId="12096D41" w:rsidR="00FD2A97" w:rsidRDefault="00FD2A97" w:rsidP="00FD2A97">
      <w:pPr>
        <w:pStyle w:val="BodyText"/>
        <w:rPr>
          <w:rStyle w:val="Emphasis"/>
        </w:rPr>
      </w:pPr>
      <w:r w:rsidRPr="001F1306">
        <w:rPr>
          <w:rStyle w:val="Emphasis"/>
        </w:rPr>
        <w:t>Pursuant to 2 C.F.R. § 200.</w:t>
      </w:r>
      <w:r w:rsidR="001F1306" w:rsidRPr="001F1306">
        <w:rPr>
          <w:rStyle w:val="Emphasis"/>
        </w:rPr>
        <w:t>1</w:t>
      </w:r>
      <w:r w:rsidRPr="001F1306">
        <w:rPr>
          <w:rStyle w:val="Emphasis"/>
        </w:rPr>
        <w:t>, a sub</w:t>
      </w:r>
      <w:r w:rsidR="0005380F" w:rsidRPr="001F1306">
        <w:rPr>
          <w:rStyle w:val="Emphasis"/>
        </w:rPr>
        <w:t>-</w:t>
      </w:r>
      <w:r w:rsidRPr="001F1306">
        <w:rPr>
          <w:rStyle w:val="Emphasis"/>
        </w:rPr>
        <w:t>award</w:t>
      </w:r>
      <w:r w:rsidRPr="001F1306">
        <w:rPr>
          <w:rStyle w:val="Emphasis"/>
          <w:i w:val="0"/>
        </w:rPr>
        <w:t xml:space="preserve"> </w:t>
      </w:r>
      <w:r w:rsidR="001F1306" w:rsidRPr="001F1306">
        <w:rPr>
          <w:i/>
        </w:rPr>
        <w:t>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w:t>
      </w:r>
      <w:r w:rsidR="00E94A34">
        <w:rPr>
          <w:i/>
        </w:rPr>
        <w:t>-</w:t>
      </w:r>
      <w:r w:rsidR="001F1306" w:rsidRPr="001F1306">
        <w:rPr>
          <w:i/>
        </w:rPr>
        <w:t>award may be provided through any form of legal agreement, including an agreement that the pass</w:t>
      </w:r>
      <w:r w:rsidR="00287DFE">
        <w:rPr>
          <w:i/>
        </w:rPr>
        <w:t>-</w:t>
      </w:r>
      <w:r w:rsidR="001F1306" w:rsidRPr="001F1306">
        <w:rPr>
          <w:i/>
        </w:rPr>
        <w:t>through entity considers a contract</w:t>
      </w:r>
      <w:r w:rsidRPr="00CD305C">
        <w:rPr>
          <w:rStyle w:val="Emphasis"/>
        </w:rPr>
        <w:t>. The substance of the relationship is more important than the form of the agreement in determining whether the recipient of the pass-through funds is a subrecipient or a contractor. Keep in mind that the awarding and monitoring of contracts must follow documented procurement procedures, including full and open competition, pursuant to the procurement standards in 2 C.F.R. §§ 200.</w:t>
      </w:r>
      <w:r w:rsidR="00822DA3" w:rsidRPr="00CD305C">
        <w:rPr>
          <w:rStyle w:val="Emphasis"/>
        </w:rPr>
        <w:t>31</w:t>
      </w:r>
      <w:r w:rsidR="00822DA3">
        <w:rPr>
          <w:rStyle w:val="Emphasis"/>
        </w:rPr>
        <w:t>8</w:t>
      </w:r>
      <w:r w:rsidR="00287DFE">
        <w:rPr>
          <w:rStyle w:val="Emphasis"/>
        </w:rPr>
        <w:t xml:space="preserve"> </w:t>
      </w:r>
      <w:r w:rsidRPr="00CD305C">
        <w:rPr>
          <w:rStyle w:val="Emphasis"/>
        </w:rPr>
        <w:t>– 200.</w:t>
      </w:r>
      <w:r w:rsidR="00822DA3" w:rsidRPr="00CD305C">
        <w:rPr>
          <w:rStyle w:val="Emphasis"/>
        </w:rPr>
        <w:t>32</w:t>
      </w:r>
      <w:r w:rsidR="00822DA3">
        <w:rPr>
          <w:rStyle w:val="Emphasis"/>
        </w:rPr>
        <w:t>7</w:t>
      </w:r>
      <w:r w:rsidRPr="00CD305C">
        <w:rPr>
          <w:rStyle w:val="Emphasis"/>
        </w:rPr>
        <w:t>, and the issuance of sub</w:t>
      </w:r>
      <w:r w:rsidR="0005380F">
        <w:rPr>
          <w:rStyle w:val="Emphasis"/>
        </w:rPr>
        <w:t>-</w:t>
      </w:r>
      <w:r w:rsidRPr="00CD305C">
        <w:rPr>
          <w:rStyle w:val="Emphasis"/>
        </w:rPr>
        <w:t>awards must meet the requirements of 2 C.F.R. § 200.</w:t>
      </w:r>
      <w:r w:rsidR="00822DA3" w:rsidRPr="00CD305C">
        <w:rPr>
          <w:rStyle w:val="Emphasis"/>
        </w:rPr>
        <w:t>33</w:t>
      </w:r>
      <w:r w:rsidR="00822DA3">
        <w:rPr>
          <w:rStyle w:val="Emphasis"/>
        </w:rPr>
        <w:t>2</w:t>
      </w:r>
      <w:r w:rsidRPr="00CD305C">
        <w:rPr>
          <w:rStyle w:val="Emphasis"/>
        </w:rPr>
        <w:t>.</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57542F90" w14:textId="7C5D5105" w:rsidR="00CD305C" w:rsidRDefault="00CD305C" w:rsidP="00CD305C">
      <w:pPr>
        <w:pStyle w:val="BodyText"/>
        <w:rPr>
          <w:rStyle w:val="Emphasis"/>
        </w:rPr>
      </w:pPr>
      <w:r w:rsidRPr="00CD305C">
        <w:rPr>
          <w:rStyle w:val="Emphasis"/>
        </w:rPr>
        <w:t xml:space="preserve">Unless otherwise approved by the COPS Office, independent consultant rates will be approved based on the salary a consultant receives from his or her primary employer, as applicable, up to $650 per day </w:t>
      </w:r>
      <w:r w:rsidRPr="00CD305C">
        <w:t>(or $81.25 per hour)</w:t>
      </w:r>
      <w:r w:rsidRPr="00CD305C">
        <w:rPr>
          <w:rStyle w:val="Emphasis"/>
        </w:rPr>
        <w:t>. Please note that this does not mean that the rate can or should be as high as $650 for all consultants. If individuals receive fringe benefits from their primary employer, such fringe benefit costs should not be included in the calculation of consultant rates. A consultant rate justification will need to be submitted for review and approval to the COPS Office for any consultants hired through a noncompetitive bidding process and paid more than $650 per day prior to incurring any costs. Determinations of approval will be made on a case-by-case basis.</w:t>
      </w:r>
    </w:p>
    <w:p w14:paraId="145D432D" w14:textId="11BF16C5" w:rsidR="00CD305C" w:rsidRPr="00CD305C" w:rsidRDefault="00CD305C" w:rsidP="00CD305C">
      <w:pPr>
        <w:pStyle w:val="BodyText"/>
        <w:rPr>
          <w:rStyle w:val="Emphasis"/>
        </w:rPr>
      </w:pPr>
      <w:r w:rsidRPr="00CD305C">
        <w:rPr>
          <w:rStyle w:val="Emphasis"/>
        </w:rPr>
        <w:lastRenderedPageBreak/>
        <w:t>Consultant travel costs follow the same guidelines as “Travel” but should be costs associated with consultant travel. These costs should not be reflected in the “Personnel” or “Travel” categories.</w:t>
      </w:r>
    </w:p>
    <w:p w14:paraId="25F6008D" w14:textId="4BBF3E0A" w:rsidR="00FD2A97" w:rsidRPr="00CD305C" w:rsidRDefault="00FD2A97" w:rsidP="00FD2A97">
      <w:pPr>
        <w:pStyle w:val="BodyText"/>
        <w:rPr>
          <w:rStyle w:val="Emphasis"/>
        </w:rPr>
      </w:pPr>
      <w:r w:rsidRPr="00CD305C">
        <w:rPr>
          <w:rStyle w:val="Emphasis"/>
        </w:rPr>
        <w:t>All sole source procurements of goods and services (those not awarded competitively) in excess of $250,000 require prior approval from the COPS Office.</w:t>
      </w:r>
    </w:p>
    <w:p w14:paraId="7A1ABC32" w14:textId="257BBB0F" w:rsidR="00CD305C" w:rsidRDefault="00FD2A97" w:rsidP="00CD305C">
      <w:pPr>
        <w:pStyle w:val="BodyText"/>
        <w:rPr>
          <w:rStyle w:val="Emphasis"/>
          <w:b/>
          <w:bCs/>
        </w:rPr>
      </w:pPr>
      <w:r w:rsidRPr="00CD305C">
        <w:rPr>
          <w:rStyle w:val="Emphasis"/>
          <w:b/>
          <w:bCs/>
        </w:rPr>
        <w:t xml:space="preserve">Each </w:t>
      </w:r>
      <w:r w:rsidR="00CD305C" w:rsidRPr="00CD305C">
        <w:rPr>
          <w:rStyle w:val="Emphasis"/>
          <w:b/>
          <w:bCs/>
        </w:rPr>
        <w:t>sub-award</w:t>
      </w:r>
      <w:r w:rsidRPr="00CD305C">
        <w:rPr>
          <w:rStyle w:val="Emphasis"/>
          <w:b/>
          <w:bCs/>
        </w:rPr>
        <w:t xml:space="preserve"> request should include name of contract, base cost, quantity, and description and justification of cost.</w:t>
      </w:r>
    </w:p>
    <w:p w14:paraId="69841B3B" w14:textId="32E0EE17" w:rsidR="00CD305C" w:rsidRPr="00CD305C" w:rsidRDefault="00CD305C" w:rsidP="00CD305C">
      <w:pPr>
        <w:pStyle w:val="BodyText"/>
        <w:rPr>
          <w:rStyle w:val="Emphasis"/>
          <w:b/>
          <w:bCs/>
        </w:rPr>
      </w:pPr>
      <w:r w:rsidRPr="00CD305C">
        <w:rPr>
          <w:rStyle w:val="Emphasis"/>
          <w:b/>
          <w:bCs/>
        </w:rPr>
        <w:t>Each consultant request should include name of the consultant, base cost, quantity, and description/justification of cost.</w:t>
      </w:r>
    </w:p>
    <w:p w14:paraId="29761967" w14:textId="77777777" w:rsidR="00FD2A97" w:rsidRPr="00CD305C" w:rsidRDefault="00FD2A97" w:rsidP="00FD2A97">
      <w:pPr>
        <w:pStyle w:val="BodyText"/>
        <w:rPr>
          <w:rStyle w:val="Emphasis"/>
          <w:b/>
          <w:bCs/>
        </w:rPr>
      </w:pPr>
      <w:r w:rsidRPr="00CD305C">
        <w:rPr>
          <w:rStyle w:val="Emphasis"/>
          <w:b/>
          <w:bCs/>
        </w:rPr>
        <w:t>Each consultant travel request should include title of trip, registration amount (if applicable), lodging costs (if applicable), per diem costs (if applicable), transportation costs (if applicable), number of consultants or participants, and description, justification, and purpose of cost.</w:t>
      </w:r>
    </w:p>
    <w:p w14:paraId="79F35458" w14:textId="77777777" w:rsidR="00FD2A97" w:rsidRPr="00FF7AA1" w:rsidRDefault="00FD2A97" w:rsidP="00FD2A97">
      <w:pPr>
        <w:pStyle w:val="BodyText"/>
        <w:rPr>
          <w:rStyle w:val="Emphasis"/>
          <w:b/>
          <w:bCs/>
        </w:rPr>
      </w:pPr>
      <w:r w:rsidRPr="00CD305C">
        <w:rPr>
          <w:rStyle w:val="Emphasis"/>
          <w:b/>
          <w:bCs/>
        </w:rPr>
        <w:t>Each consultant expense request should include name of the consultant-related expense, base cost, quantity, and description and justification of cost.</w:t>
      </w:r>
    </w:p>
    <w:p w14:paraId="7E8DAC0D" w14:textId="4B72DD89" w:rsidR="00ED4716" w:rsidRPr="00CD305C" w:rsidRDefault="00FD2A97" w:rsidP="00FD2A97">
      <w:pPr>
        <w:pStyle w:val="Heading3"/>
      </w:pPr>
      <w:r w:rsidRPr="00CD305C">
        <w:t xml:space="preserve">Procurement </w:t>
      </w:r>
      <w:r w:rsidR="002D0E3B">
        <w:t>c</w:t>
      </w:r>
      <w:r w:rsidR="00ED4716" w:rsidRPr="00CD305C">
        <w:t>ontracts</w:t>
      </w:r>
    </w:p>
    <w:p w14:paraId="1C0E73B9" w14:textId="02BBD2AA" w:rsidR="00ED4716" w:rsidRPr="001F1306" w:rsidRDefault="001F1306" w:rsidP="00FF7AA1">
      <w:pPr>
        <w:pStyle w:val="BodyText"/>
        <w:rPr>
          <w:rStyle w:val="Emphasis"/>
          <w:i w:val="0"/>
        </w:rPr>
      </w:pPr>
      <w:r w:rsidRPr="001F1306">
        <w:rPr>
          <w:rStyle w:val="Emphasis"/>
        </w:rPr>
        <w:t xml:space="preserve">Pursuant to 2 C.F.R. </w:t>
      </w:r>
      <w:r w:rsidRPr="001F1306">
        <w:rPr>
          <w:rStyle w:val="Emphasis"/>
          <w:i w:val="0"/>
        </w:rPr>
        <w:t xml:space="preserve">§ 200.1, </w:t>
      </w:r>
      <w:r>
        <w:rPr>
          <w:i/>
          <w:iCs/>
        </w:rPr>
        <w:t>c</w:t>
      </w:r>
      <w:r w:rsidRPr="001F1306">
        <w:rPr>
          <w:i/>
          <w:iCs/>
        </w:rPr>
        <w:t xml:space="preserve">ontract </w:t>
      </w:r>
      <w:r w:rsidRPr="001F1306">
        <w:rPr>
          <w:i/>
        </w:rPr>
        <w:t>means, for the purpose of Federal financial assistance, a legal instrument by which a recipient or subrecipient purchases property or services needed to carry out the project or program under a Federal award. For additional information on subrecipient and contractor determinations, see § 200.331.</w:t>
      </w:r>
      <w:r>
        <w:rPr>
          <w:rStyle w:val="Emphasis"/>
          <w:i w:val="0"/>
        </w:rPr>
        <w:t xml:space="preserve"> </w:t>
      </w:r>
      <w:r w:rsidR="00ED4716" w:rsidRPr="00CD305C">
        <w:rPr>
          <w:rStyle w:val="Emphasis"/>
        </w:rPr>
        <w:t>The applicant should distinguish clearly between sub</w:t>
      </w:r>
      <w:r w:rsidR="0005380F">
        <w:rPr>
          <w:rStyle w:val="Emphasis"/>
        </w:rPr>
        <w:t>-</w:t>
      </w:r>
      <w:r w:rsidR="00ED4716" w:rsidRPr="00CD305C">
        <w:rPr>
          <w:rStyle w:val="Emphasis"/>
        </w:rPr>
        <w:t xml:space="preserve">awards and </w:t>
      </w:r>
      <w:r w:rsidR="00CD305C" w:rsidRPr="00CD305C">
        <w:rPr>
          <w:rStyle w:val="Emphasis"/>
        </w:rPr>
        <w:t xml:space="preserve">procurement </w:t>
      </w:r>
      <w:r w:rsidR="00ED4716" w:rsidRPr="00CD305C">
        <w:rPr>
          <w:rStyle w:val="Emphasis"/>
        </w:rPr>
        <w:t>contracts in allocating any funds to other entities. The substance of the relationship is more important than the form of the agreement in determining whether the recipient of the pass-through funds is a subrecipient or a contractor. Keep in mind that the awarding and monitoring of contracts must follow documented procurement procedures, including full and open competition, pursuant to the procurement standards in 2 C.F.R. §§ 200.317</w:t>
      </w:r>
      <w:r w:rsidR="00FF7AA1" w:rsidRPr="00CD305C">
        <w:rPr>
          <w:rStyle w:val="Emphasis"/>
        </w:rPr>
        <w:t>–</w:t>
      </w:r>
      <w:r w:rsidR="00ED4716" w:rsidRPr="00CD305C">
        <w:rPr>
          <w:rStyle w:val="Emphasis"/>
        </w:rPr>
        <w:t xml:space="preserve"> 200.326, and the issuance of sub</w:t>
      </w:r>
      <w:r w:rsidR="0005380F">
        <w:rPr>
          <w:rStyle w:val="Emphasis"/>
        </w:rPr>
        <w:t>-</w:t>
      </w:r>
      <w:r w:rsidR="00ED4716" w:rsidRPr="00CD305C">
        <w:rPr>
          <w:rStyle w:val="Emphasis"/>
        </w:rPr>
        <w:t xml:space="preserve">awards must meet the requirements of </w:t>
      </w:r>
      <w:bookmarkStart w:id="0" w:name="_Hlk97883164"/>
      <w:r w:rsidR="00ED4716" w:rsidRPr="00CD305C">
        <w:rPr>
          <w:rStyle w:val="Emphasis"/>
        </w:rPr>
        <w:t>2 C.F.R. § 200.331</w:t>
      </w:r>
      <w:bookmarkEnd w:id="0"/>
      <w:r w:rsidR="00ED4716" w:rsidRPr="00CD305C">
        <w:rPr>
          <w:rStyle w:val="Emphasis"/>
        </w:rPr>
        <w:t>.</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17A4391" w14:textId="1E919C94" w:rsidR="00ED4716" w:rsidRPr="00CD305C" w:rsidRDefault="00ED4716" w:rsidP="00FF7AA1">
      <w:pPr>
        <w:pStyle w:val="BodyText"/>
        <w:rPr>
          <w:rStyle w:val="Emphasis"/>
        </w:rPr>
      </w:pPr>
      <w:r w:rsidRPr="00CD305C">
        <w:rPr>
          <w:rStyle w:val="Emphasis"/>
        </w:rPr>
        <w:t>All sole</w:t>
      </w:r>
      <w:r w:rsidR="00FF7AA1" w:rsidRPr="00CD305C">
        <w:rPr>
          <w:rStyle w:val="Emphasis"/>
        </w:rPr>
        <w:t xml:space="preserve"> </w:t>
      </w:r>
      <w:r w:rsidRPr="00CD305C">
        <w:rPr>
          <w:rStyle w:val="Emphasis"/>
        </w:rPr>
        <w:t>source procurements of goods and services (those not awarded competitively) in excess of $250,000 require prior approval from the COPS Office.</w:t>
      </w:r>
    </w:p>
    <w:p w14:paraId="7A7EF6D3" w14:textId="7E1646C1" w:rsidR="00FB32C9" w:rsidRPr="00CD305C" w:rsidRDefault="00FB32C9" w:rsidP="00FF7AA1">
      <w:pPr>
        <w:pStyle w:val="BodyText"/>
        <w:rPr>
          <w:rStyle w:val="Emphasis"/>
          <w:b/>
          <w:bCs/>
        </w:rPr>
      </w:pPr>
      <w:r w:rsidRPr="00CD305C">
        <w:rPr>
          <w:rStyle w:val="Emphasis"/>
          <w:b/>
          <w:bCs/>
        </w:rPr>
        <w:t xml:space="preserve">Each </w:t>
      </w:r>
      <w:r w:rsidR="00CD305C">
        <w:rPr>
          <w:rStyle w:val="Emphasis"/>
          <w:b/>
          <w:bCs/>
        </w:rPr>
        <w:t xml:space="preserve">procurement </w:t>
      </w:r>
      <w:r w:rsidRPr="00CD305C">
        <w:rPr>
          <w:rStyle w:val="Emphasis"/>
          <w:b/>
          <w:bCs/>
        </w:rPr>
        <w:t>contract request should include name of contract, base cost, quantity, and description</w:t>
      </w:r>
      <w:r w:rsidR="00FF7AA1" w:rsidRPr="00CD305C">
        <w:rPr>
          <w:rStyle w:val="Emphasis"/>
          <w:b/>
          <w:bCs/>
        </w:rPr>
        <w:t xml:space="preserve"> and </w:t>
      </w:r>
      <w:r w:rsidRPr="00CD305C">
        <w:rPr>
          <w:rStyle w:val="Emphasis"/>
          <w:b/>
          <w:bCs/>
        </w:rPr>
        <w:t>justification of cost.</w:t>
      </w:r>
    </w:p>
    <w:p w14:paraId="39EC4E34" w14:textId="7B50703A" w:rsidR="00567616" w:rsidRDefault="00567616" w:rsidP="00567616">
      <w:pPr>
        <w:pStyle w:val="Heading3"/>
      </w:pPr>
      <w:r>
        <w:t xml:space="preserve">Other </w:t>
      </w:r>
      <w:r w:rsidR="002D0E3B">
        <w:t>c</w:t>
      </w:r>
      <w:r>
        <w:t>osts</w:t>
      </w:r>
    </w:p>
    <w:p w14:paraId="3980F1E4" w14:textId="20A4A8C6" w:rsidR="005E4D0C" w:rsidRPr="00FF7AA1" w:rsidRDefault="005E4D0C" w:rsidP="00FF7AA1">
      <w:pPr>
        <w:pStyle w:val="BodyText"/>
        <w:rPr>
          <w:rStyle w:val="Emphasis"/>
        </w:rPr>
      </w:pPr>
      <w:r w:rsidRPr="00FF7AA1">
        <w:rPr>
          <w:rStyle w:val="Emphasis"/>
        </w:rPr>
        <w:t xml:space="preserve">Items not included in the </w:t>
      </w:r>
      <w:r w:rsidR="00C06BAC">
        <w:rPr>
          <w:rStyle w:val="Emphasis"/>
        </w:rPr>
        <w:t>previous</w:t>
      </w:r>
      <w:r w:rsidR="00C06BAC" w:rsidRPr="00FF7AA1">
        <w:rPr>
          <w:rStyle w:val="Emphasis"/>
        </w:rPr>
        <w:t xml:space="preserve"> </w:t>
      </w:r>
      <w:r w:rsidRPr="00FF7AA1">
        <w:rPr>
          <w:rStyle w:val="Emphasis"/>
        </w:rPr>
        <w:t xml:space="preserve">categories but </w:t>
      </w:r>
      <w:r w:rsidR="00C06BAC">
        <w:rPr>
          <w:rStyle w:val="Emphasis"/>
        </w:rPr>
        <w:t>that</w:t>
      </w:r>
      <w:r w:rsidR="00C06BAC" w:rsidRPr="00FF7AA1">
        <w:rPr>
          <w:rStyle w:val="Emphasis"/>
        </w:rPr>
        <w:t xml:space="preserve"> </w:t>
      </w:r>
      <w:r w:rsidRPr="00FF7AA1">
        <w:rPr>
          <w:rStyle w:val="Emphasis"/>
        </w:rPr>
        <w:t>have a direct correlation to the overall success of a recipient’s project objectives and are necessary for the project to reach full implementation will be considered on a case-by-case basis by the COPS Office. Requests that may fall under the “other” category include officer overtime, rent, or software purchases.</w:t>
      </w:r>
      <w:r w:rsidR="00CB6DFE">
        <w:rPr>
          <w:rStyle w:val="Emphasis"/>
        </w:rPr>
        <w:t xml:space="preserve"> </w:t>
      </w:r>
      <w:r w:rsidR="00CB6DFE" w:rsidRPr="007B578B">
        <w:rPr>
          <w:rStyle w:val="Emphasis"/>
        </w:rPr>
        <w:t xml:space="preserve">Applicants must provide a comprehensive, logical, </w:t>
      </w:r>
      <w:r w:rsidR="00CB6DFE" w:rsidRPr="007B578B">
        <w:rPr>
          <w:rStyle w:val="Emphasis"/>
        </w:rPr>
        <w:lastRenderedPageBreak/>
        <w:t xml:space="preserve">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22CC78DE" w14:textId="2CF76609" w:rsidR="00C06BAC" w:rsidRDefault="005E4D0C" w:rsidP="00FF7AA1">
      <w:pPr>
        <w:pStyle w:val="BodyText"/>
        <w:rPr>
          <w:rStyle w:val="Emphasis"/>
          <w:b/>
          <w:bCs/>
        </w:rPr>
      </w:pPr>
      <w:r w:rsidRPr="00FF7AA1">
        <w:rPr>
          <w:rStyle w:val="Emphasis"/>
          <w:b/>
          <w:bCs/>
        </w:rPr>
        <w:t>Each other expense request should include name of the expense, base cost, quantity, and description/justification of cost.</w:t>
      </w:r>
    </w:p>
    <w:p w14:paraId="1945A99A" w14:textId="65D02E22" w:rsidR="00567616" w:rsidRDefault="00567616" w:rsidP="00567616">
      <w:pPr>
        <w:pStyle w:val="Heading3"/>
      </w:pPr>
      <w:r>
        <w:t xml:space="preserve">Indirect </w:t>
      </w:r>
      <w:r w:rsidR="002D0E3B">
        <w:t>c</w:t>
      </w:r>
      <w:r>
        <w:t>osts</w:t>
      </w:r>
    </w:p>
    <w:p w14:paraId="20884154" w14:textId="32BB9A45" w:rsidR="005E4D0C" w:rsidRPr="00FF7AA1" w:rsidRDefault="005E4D0C" w:rsidP="00FF7AA1">
      <w:pPr>
        <w:pStyle w:val="BodyText"/>
        <w:rPr>
          <w:rStyle w:val="Emphasis"/>
        </w:rPr>
      </w:pPr>
      <w:r w:rsidRPr="00FF7AA1">
        <w:rPr>
          <w:rStyle w:val="Emphasis"/>
        </w:rPr>
        <w:t xml:space="preserve">Indirect costs </w:t>
      </w:r>
      <w:proofErr w:type="gramStart"/>
      <w:r w:rsidRPr="00FF7AA1">
        <w:rPr>
          <w:rStyle w:val="Emphasis"/>
        </w:rPr>
        <w:t>means</w:t>
      </w:r>
      <w:proofErr w:type="gramEnd"/>
      <w:r w:rsidRPr="00FF7AA1">
        <w:rPr>
          <w:rStyle w:val="Emphasis"/>
        </w:rPr>
        <w:t xml:space="preserve"> those costs incurred for a common or joint purpose benefiting more than one cost objective and not readily assignable to a particular project but necessary to the operation of the organization and the performance of the project. Examples of costs usually treated as indirect include those incurred for facility operation and maintenance, depreciation, and administrative salaries. </w:t>
      </w:r>
    </w:p>
    <w:p w14:paraId="719E767E" w14:textId="4A983256" w:rsidR="00FD4BA5" w:rsidRPr="00CD305C" w:rsidRDefault="005E4D0C" w:rsidP="00CD305C">
      <w:pPr>
        <w:pStyle w:val="BodyText"/>
        <w:rPr>
          <w:rStyle w:val="Emphasis"/>
          <w:b/>
          <w:bCs/>
        </w:rPr>
      </w:pPr>
      <w:r w:rsidRPr="00FF7AA1">
        <w:rPr>
          <w:rStyle w:val="Emphasis"/>
          <w:b/>
          <w:bCs/>
        </w:rPr>
        <w:t>Each indirect request should include type of rate, budget base total, indirect rate (%), and description of the calculation.</w:t>
      </w:r>
    </w:p>
    <w:sectPr w:rsidR="00FD4BA5" w:rsidRPr="00CD305C"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5BD1" w14:textId="77777777" w:rsidR="00400067" w:rsidRDefault="00400067" w:rsidP="00EC22EE">
      <w:pPr>
        <w:spacing w:after="0" w:line="240" w:lineRule="auto"/>
      </w:pPr>
      <w:r>
        <w:separator/>
      </w:r>
    </w:p>
  </w:endnote>
  <w:endnote w:type="continuationSeparator" w:id="0">
    <w:p w14:paraId="15086A31" w14:textId="77777777" w:rsidR="00400067" w:rsidRDefault="00400067"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66106F7D" w14:textId="0CF89D65"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C7C2C">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C7C2C">
              <w:rPr>
                <w:b/>
                <w:bCs/>
                <w:noProof/>
              </w:rPr>
              <w:t>5</w:t>
            </w:r>
            <w:r>
              <w:rPr>
                <w:b/>
                <w:bCs/>
                <w:sz w:val="24"/>
              </w:rPr>
              <w:fldChar w:fldCharType="end"/>
            </w:r>
          </w:p>
        </w:sdtContent>
      </w:sdt>
    </w:sdtContent>
  </w:sdt>
  <w:p w14:paraId="1F91E913" w14:textId="77777777" w:rsidR="00EC22EE" w:rsidRDefault="00EC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04D2" w14:textId="77777777" w:rsidR="00400067" w:rsidRDefault="00400067" w:rsidP="00EC22EE">
      <w:pPr>
        <w:spacing w:after="0" w:line="240" w:lineRule="auto"/>
      </w:pPr>
      <w:r>
        <w:separator/>
      </w:r>
    </w:p>
  </w:footnote>
  <w:footnote w:type="continuationSeparator" w:id="0">
    <w:p w14:paraId="38608B2B" w14:textId="77777777" w:rsidR="00400067" w:rsidRDefault="00400067"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CDD9" w14:textId="680EA8A1" w:rsidR="00EC22EE" w:rsidRPr="008D01B3" w:rsidRDefault="008D01B3" w:rsidP="00595C53">
    <w:pPr>
      <w:pStyle w:val="Head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sdt>
      <w:sdtPr>
        <w:rPr>
          <w:caps/>
          <w:color w:val="2E74B5" w:themeColor="accent1" w:themeShade="BF"/>
        </w:rPr>
        <w:alias w:val="Title"/>
        <w:tag w:val=""/>
        <w:id w:val="-1954942076"/>
        <w:placeholder>
          <w:docPart w:val="E0865C2E24314704BED0BE4FC18D0371"/>
        </w:placeholder>
        <w:dataBinding w:prefixMappings="xmlns:ns0='http://purl.org/dc/elements/1.1/' xmlns:ns1='http://schemas.openxmlformats.org/package/2006/metadata/core-properties' " w:xpath="/ns1:coreProperties[1]/ns0:title[1]" w:storeItemID="{6C3C8BC8-F283-45AE-878A-BAB7291924A1}"/>
        <w:text/>
      </w:sdtPr>
      <w:sdtEndPr>
        <w:rPr>
          <w:color w:val="2E74B5" w:themeColor="accent1" w:themeShade="BF"/>
        </w:rPr>
      </w:sdtEndPr>
      <w:sdtContent>
        <w:r w:rsidR="0081603E" w:rsidRPr="0081603E">
          <w:rPr>
            <w:caps/>
            <w:color w:val="2E74B5" w:themeColor="accent1" w:themeShade="BF"/>
          </w:rPr>
          <w:t>FY22 CPA Budget Narrative Template</w:t>
        </w:r>
      </w:sdtContent>
    </w:sdt>
  </w:p>
  <w:p w14:paraId="7A62B101" w14:textId="55A537FA"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F23A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06DF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E9FCF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6463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D264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E2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FD842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879794B"/>
    <w:multiLevelType w:val="hybridMultilevel"/>
    <w:tmpl w:val="067AB922"/>
    <w:lvl w:ilvl="0" w:tplc="E7C85FAE">
      <w:numFmt w:val="bullet"/>
      <w:lvlText w:val="■"/>
      <w:lvlJc w:val="left"/>
      <w:pPr>
        <w:ind w:left="840" w:hanging="200"/>
      </w:pPr>
      <w:rPr>
        <w:rFonts w:ascii="Arial" w:eastAsia="Arial" w:hAnsi="Arial" w:cs="Arial" w:hint="default"/>
        <w:color w:val="664427"/>
        <w:w w:val="125"/>
        <w:sz w:val="12"/>
        <w:szCs w:val="12"/>
        <w:lang w:val="en-US" w:eastAsia="en-US" w:bidi="en-US"/>
      </w:rPr>
    </w:lvl>
    <w:lvl w:ilvl="1" w:tplc="2DF6B042">
      <w:numFmt w:val="bullet"/>
      <w:lvlText w:val="•"/>
      <w:lvlJc w:val="left"/>
      <w:pPr>
        <w:ind w:left="2080" w:hanging="161"/>
      </w:pPr>
      <w:rPr>
        <w:rFonts w:ascii="Arial" w:eastAsia="Arial" w:hAnsi="Arial" w:cs="Arial" w:hint="default"/>
        <w:w w:val="142"/>
        <w:sz w:val="18"/>
        <w:szCs w:val="18"/>
        <w:lang w:val="en-US" w:eastAsia="en-US" w:bidi="en-US"/>
      </w:rPr>
    </w:lvl>
    <w:lvl w:ilvl="2" w:tplc="4D00909A">
      <w:numFmt w:val="bullet"/>
      <w:lvlText w:val="•"/>
      <w:lvlJc w:val="left"/>
      <w:pPr>
        <w:ind w:left="3037" w:hanging="161"/>
      </w:pPr>
      <w:rPr>
        <w:rFonts w:hint="default"/>
        <w:lang w:val="en-US" w:eastAsia="en-US" w:bidi="en-US"/>
      </w:rPr>
    </w:lvl>
    <w:lvl w:ilvl="3" w:tplc="FD484F96">
      <w:numFmt w:val="bullet"/>
      <w:lvlText w:val="•"/>
      <w:lvlJc w:val="left"/>
      <w:pPr>
        <w:ind w:left="3995" w:hanging="161"/>
      </w:pPr>
      <w:rPr>
        <w:rFonts w:hint="default"/>
        <w:lang w:val="en-US" w:eastAsia="en-US" w:bidi="en-US"/>
      </w:rPr>
    </w:lvl>
    <w:lvl w:ilvl="4" w:tplc="C10EE308">
      <w:numFmt w:val="bullet"/>
      <w:lvlText w:val="•"/>
      <w:lvlJc w:val="left"/>
      <w:pPr>
        <w:ind w:left="4953" w:hanging="161"/>
      </w:pPr>
      <w:rPr>
        <w:rFonts w:hint="default"/>
        <w:lang w:val="en-US" w:eastAsia="en-US" w:bidi="en-US"/>
      </w:rPr>
    </w:lvl>
    <w:lvl w:ilvl="5" w:tplc="6E7E694E">
      <w:numFmt w:val="bullet"/>
      <w:lvlText w:val="•"/>
      <w:lvlJc w:val="left"/>
      <w:pPr>
        <w:ind w:left="5911" w:hanging="161"/>
      </w:pPr>
      <w:rPr>
        <w:rFonts w:hint="default"/>
        <w:lang w:val="en-US" w:eastAsia="en-US" w:bidi="en-US"/>
      </w:rPr>
    </w:lvl>
    <w:lvl w:ilvl="6" w:tplc="39C223C2">
      <w:numFmt w:val="bullet"/>
      <w:lvlText w:val="•"/>
      <w:lvlJc w:val="left"/>
      <w:pPr>
        <w:ind w:left="6868" w:hanging="161"/>
      </w:pPr>
      <w:rPr>
        <w:rFonts w:hint="default"/>
        <w:lang w:val="en-US" w:eastAsia="en-US" w:bidi="en-US"/>
      </w:rPr>
    </w:lvl>
    <w:lvl w:ilvl="7" w:tplc="0F22DA4A">
      <w:numFmt w:val="bullet"/>
      <w:lvlText w:val="•"/>
      <w:lvlJc w:val="left"/>
      <w:pPr>
        <w:ind w:left="7826" w:hanging="161"/>
      </w:pPr>
      <w:rPr>
        <w:rFonts w:hint="default"/>
        <w:lang w:val="en-US" w:eastAsia="en-US" w:bidi="en-US"/>
      </w:rPr>
    </w:lvl>
    <w:lvl w:ilvl="8" w:tplc="DCC29964">
      <w:numFmt w:val="bullet"/>
      <w:lvlText w:val="•"/>
      <w:lvlJc w:val="left"/>
      <w:pPr>
        <w:ind w:left="8784" w:hanging="161"/>
      </w:pPr>
      <w:rPr>
        <w:rFonts w:hint="default"/>
        <w:lang w:val="en-US" w:eastAsia="en-US" w:bidi="en-US"/>
      </w:rPr>
    </w:lvl>
  </w:abstractNum>
  <w:num w:numId="1">
    <w:abstractNumId w:val="14"/>
  </w:num>
  <w:num w:numId="2">
    <w:abstractNumId w:val="8"/>
  </w:num>
  <w:num w:numId="3">
    <w:abstractNumId w:val="13"/>
  </w:num>
  <w:num w:numId="4">
    <w:abstractNumId w:val="9"/>
  </w:num>
  <w:num w:numId="5">
    <w:abstractNumId w:val="16"/>
  </w:num>
  <w:num w:numId="6">
    <w:abstractNumId w:val="10"/>
  </w:num>
  <w:num w:numId="7">
    <w:abstractNumId w:val="12"/>
  </w:num>
  <w:num w:numId="8">
    <w:abstractNumId w:val="15"/>
  </w:num>
  <w:num w:numId="9">
    <w:abstractNumId w:val="13"/>
  </w:num>
  <w:num w:numId="10">
    <w:abstractNumId w:val="9"/>
  </w:num>
  <w:num w:numId="11">
    <w:abstractNumId w:val="16"/>
  </w:num>
  <w:num w:numId="12">
    <w:abstractNumId w:val="10"/>
  </w:num>
  <w:num w:numId="13">
    <w:abstractNumId w:val="12"/>
  </w:num>
  <w:num w:numId="14">
    <w:abstractNumId w:val="7"/>
  </w:num>
  <w:num w:numId="15">
    <w:abstractNumId w:val="6"/>
  </w:num>
  <w:num w:numId="16">
    <w:abstractNumId w:val="5"/>
  </w:num>
  <w:num w:numId="17">
    <w:abstractNumId w:val="4"/>
  </w:num>
  <w:num w:numId="18">
    <w:abstractNumId w:val="17"/>
  </w:num>
  <w:num w:numId="19">
    <w:abstractNumId w:val="15"/>
  </w:num>
  <w:num w:numId="20">
    <w:abstractNumId w:val="3"/>
  </w:num>
  <w:num w:numId="21">
    <w:abstractNumId w:val="3"/>
  </w:num>
  <w:num w:numId="22">
    <w:abstractNumId w:val="2"/>
  </w:num>
  <w:num w:numId="23">
    <w:abstractNumId w:val="2"/>
  </w:num>
  <w:num w:numId="24">
    <w:abstractNumId w:val="11"/>
  </w:num>
  <w:num w:numId="25">
    <w:abstractNumId w:val="9"/>
  </w:num>
  <w:num w:numId="26">
    <w:abstractNumId w:val="16"/>
  </w:num>
  <w:num w:numId="27">
    <w:abstractNumId w:val="13"/>
  </w:num>
  <w:num w:numId="28">
    <w:abstractNumId w:val="10"/>
  </w:num>
  <w:num w:numId="29">
    <w:abstractNumId w:val="1"/>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5380F"/>
    <w:rsid w:val="0006503F"/>
    <w:rsid w:val="00065C0B"/>
    <w:rsid w:val="0008334B"/>
    <w:rsid w:val="000C3C5A"/>
    <w:rsid w:val="000E0AE6"/>
    <w:rsid w:val="0014698D"/>
    <w:rsid w:val="00176FEA"/>
    <w:rsid w:val="001877FC"/>
    <w:rsid w:val="00194F5E"/>
    <w:rsid w:val="001B014B"/>
    <w:rsid w:val="001F1306"/>
    <w:rsid w:val="00243B17"/>
    <w:rsid w:val="002573C6"/>
    <w:rsid w:val="002832A1"/>
    <w:rsid w:val="00287DFE"/>
    <w:rsid w:val="00296071"/>
    <w:rsid w:val="002B15D3"/>
    <w:rsid w:val="002D0E3B"/>
    <w:rsid w:val="003534C8"/>
    <w:rsid w:val="00400067"/>
    <w:rsid w:val="00514284"/>
    <w:rsid w:val="0052125D"/>
    <w:rsid w:val="00522F37"/>
    <w:rsid w:val="00567616"/>
    <w:rsid w:val="00595C53"/>
    <w:rsid w:val="005D4DDB"/>
    <w:rsid w:val="005E4D0C"/>
    <w:rsid w:val="0062241E"/>
    <w:rsid w:val="007A4842"/>
    <w:rsid w:val="007B6BCF"/>
    <w:rsid w:val="007C0F03"/>
    <w:rsid w:val="0081603E"/>
    <w:rsid w:val="00822DA3"/>
    <w:rsid w:val="008650F7"/>
    <w:rsid w:val="00871013"/>
    <w:rsid w:val="0089067B"/>
    <w:rsid w:val="008D01B3"/>
    <w:rsid w:val="0098028A"/>
    <w:rsid w:val="009A4D16"/>
    <w:rsid w:val="009B4489"/>
    <w:rsid w:val="009D020A"/>
    <w:rsid w:val="009F708E"/>
    <w:rsid w:val="00A75E53"/>
    <w:rsid w:val="00AB032B"/>
    <w:rsid w:val="00AB269A"/>
    <w:rsid w:val="00AB724F"/>
    <w:rsid w:val="00BC7C2C"/>
    <w:rsid w:val="00C06BAC"/>
    <w:rsid w:val="00C073D2"/>
    <w:rsid w:val="00C3427E"/>
    <w:rsid w:val="00C41A84"/>
    <w:rsid w:val="00CB6DFE"/>
    <w:rsid w:val="00CD305C"/>
    <w:rsid w:val="00CE438F"/>
    <w:rsid w:val="00CF0E75"/>
    <w:rsid w:val="00D15101"/>
    <w:rsid w:val="00DA5674"/>
    <w:rsid w:val="00DE482C"/>
    <w:rsid w:val="00E94A34"/>
    <w:rsid w:val="00EC22EE"/>
    <w:rsid w:val="00ED4716"/>
    <w:rsid w:val="00FB32C9"/>
    <w:rsid w:val="00FD2A97"/>
    <w:rsid w:val="00FD4BA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C03"/>
  <w15:chartTrackingRefBased/>
  <w15:docId w15:val="{94D18E6C-74BE-4ADA-8A43-997420D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A1"/>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F7AA1"/>
    <w:pPr>
      <w:outlineLvl w:val="0"/>
    </w:pPr>
  </w:style>
  <w:style w:type="paragraph" w:styleId="Heading2">
    <w:name w:val="heading 2"/>
    <w:next w:val="Normal"/>
    <w:link w:val="Heading2Char"/>
    <w:uiPriority w:val="9"/>
    <w:unhideWhenUsed/>
    <w:qFormat/>
    <w:rsid w:val="00FF7AA1"/>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F7AA1"/>
    <w:pPr>
      <w:keepNext/>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F7AA1"/>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F7AA1"/>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F7AA1"/>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F7A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A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F7AA1"/>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F7AA1"/>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F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A1"/>
    <w:rPr>
      <w:rFonts w:ascii="Tahoma" w:eastAsia="MS Mincho" w:hAnsi="Tahoma" w:cs="Tahoma"/>
      <w:sz w:val="16"/>
      <w:szCs w:val="16"/>
    </w:rPr>
  </w:style>
  <w:style w:type="character" w:customStyle="1" w:styleId="Heading3Char">
    <w:name w:val="Heading 3 Char"/>
    <w:basedOn w:val="DefaultParagraphFont"/>
    <w:link w:val="Heading3"/>
    <w:uiPriority w:val="9"/>
    <w:rsid w:val="00FF7AA1"/>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F7AA1"/>
    <w:rPr>
      <w:sz w:val="16"/>
      <w:szCs w:val="16"/>
    </w:rPr>
  </w:style>
  <w:style w:type="paragraph" w:styleId="CommentText">
    <w:name w:val="annotation text"/>
    <w:basedOn w:val="Normal"/>
    <w:link w:val="CommentTextChar"/>
    <w:uiPriority w:val="99"/>
    <w:unhideWhenUsed/>
    <w:rsid w:val="00FF7AA1"/>
    <w:rPr>
      <w:sz w:val="20"/>
      <w:szCs w:val="20"/>
    </w:rPr>
  </w:style>
  <w:style w:type="character" w:customStyle="1" w:styleId="CommentTextChar">
    <w:name w:val="Comment Text Char"/>
    <w:basedOn w:val="DefaultParagraphFont"/>
    <w:link w:val="CommentText"/>
    <w:uiPriority w:val="99"/>
    <w:rsid w:val="00FF7AA1"/>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F7AA1"/>
    <w:pPr>
      <w:numPr>
        <w:numId w:val="19"/>
      </w:numPr>
      <w:spacing w:before="120" w:after="0"/>
    </w:pPr>
  </w:style>
  <w:style w:type="paragraph" w:styleId="Header">
    <w:name w:val="header"/>
    <w:basedOn w:val="Normal"/>
    <w:link w:val="HeaderChar"/>
    <w:uiPriority w:val="99"/>
    <w:unhideWhenUsed/>
    <w:rsid w:val="00FF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A1"/>
    <w:rPr>
      <w:rFonts w:asciiTheme="minorHAnsi" w:eastAsia="MS Mincho" w:hAnsiTheme="minorHAnsi"/>
      <w:szCs w:val="24"/>
    </w:rPr>
  </w:style>
  <w:style w:type="paragraph" w:styleId="Footer">
    <w:name w:val="footer"/>
    <w:basedOn w:val="Normal"/>
    <w:link w:val="FooterChar"/>
    <w:uiPriority w:val="99"/>
    <w:unhideWhenUsed/>
    <w:rsid w:val="00FF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A1"/>
    <w:rPr>
      <w:rFonts w:asciiTheme="minorHAnsi" w:eastAsia="MS Mincho" w:hAnsiTheme="minorHAnsi"/>
      <w:szCs w:val="24"/>
    </w:rPr>
  </w:style>
  <w:style w:type="character" w:customStyle="1" w:styleId="Heading7Char">
    <w:name w:val="Heading 7 Char"/>
    <w:basedOn w:val="DefaultParagraphFont"/>
    <w:link w:val="Heading7"/>
    <w:uiPriority w:val="9"/>
    <w:semiHidden/>
    <w:rsid w:val="00FF7AA1"/>
    <w:rPr>
      <w:rFonts w:asciiTheme="majorHAnsi" w:eastAsiaTheme="majorEastAsia" w:hAnsiTheme="majorHAnsi" w:cstheme="majorBidi"/>
      <w:i/>
      <w:iCs/>
      <w:color w:val="404040" w:themeColor="text1" w:themeTint="BF"/>
      <w:szCs w:val="24"/>
    </w:rPr>
  </w:style>
  <w:style w:type="paragraph" w:styleId="BodyText">
    <w:name w:val="Body Text"/>
    <w:basedOn w:val="Normal"/>
    <w:link w:val="BodyTextChar"/>
    <w:uiPriority w:val="99"/>
    <w:unhideWhenUsed/>
    <w:qFormat/>
    <w:rsid w:val="00FF7AA1"/>
    <w:pPr>
      <w:spacing w:before="200" w:after="0"/>
    </w:pPr>
    <w:rPr>
      <w:rFonts w:cstheme="minorHAnsi"/>
    </w:rPr>
  </w:style>
  <w:style w:type="character" w:customStyle="1" w:styleId="BodyTextChar">
    <w:name w:val="Body Text Char"/>
    <w:basedOn w:val="DefaultParagraphFont"/>
    <w:link w:val="BodyText"/>
    <w:uiPriority w:val="99"/>
    <w:rsid w:val="00FF7AA1"/>
    <w:rPr>
      <w:rFonts w:asciiTheme="minorHAnsi" w:eastAsia="MS Mincho" w:hAnsiTheme="minorHAnsi" w:cstheme="minorHAnsi"/>
      <w:szCs w:val="24"/>
    </w:rPr>
  </w:style>
  <w:style w:type="character" w:customStyle="1" w:styleId="Heading4Char">
    <w:name w:val="Heading 4 Char"/>
    <w:basedOn w:val="DefaultParagraphFont"/>
    <w:link w:val="Heading4"/>
    <w:uiPriority w:val="9"/>
    <w:rsid w:val="00FF7AA1"/>
    <w:rPr>
      <w:rFonts w:asciiTheme="majorHAnsi" w:eastAsiaTheme="majorEastAsia" w:hAnsiTheme="majorHAnsi" w:cstheme="majorBidi"/>
      <w:bCs/>
      <w:color w:val="2E74B5" w:themeColor="accent1" w:themeShade="BF"/>
      <w:sz w:val="28"/>
      <w:szCs w:val="24"/>
    </w:rPr>
  </w:style>
  <w:style w:type="character" w:styleId="Emphasis">
    <w:name w:val="Emphasis"/>
    <w:uiPriority w:val="20"/>
    <w:qFormat/>
    <w:rsid w:val="00FF7AA1"/>
    <w:rPr>
      <w:i/>
      <w:iCs/>
    </w:rPr>
  </w:style>
  <w:style w:type="paragraph" w:customStyle="1" w:styleId="SidebarH1">
    <w:name w:val="Sidebar H1"/>
    <w:basedOn w:val="Normal"/>
    <w:qFormat/>
    <w:rsid w:val="00FF7AA1"/>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F7AA1"/>
    <w:pPr>
      <w:spacing w:before="200" w:after="0"/>
    </w:pPr>
    <w:rPr>
      <w:rFonts w:asciiTheme="majorHAnsi" w:hAnsiTheme="majorHAnsi"/>
      <w:color w:val="44546A" w:themeColor="text2"/>
      <w:sz w:val="20"/>
    </w:rPr>
  </w:style>
  <w:style w:type="paragraph" w:customStyle="1" w:styleId="SidebarSource">
    <w:name w:val="Sidebar Source"/>
    <w:basedOn w:val="Normal"/>
    <w:qFormat/>
    <w:rsid w:val="00FF7AA1"/>
    <w:pPr>
      <w:spacing w:before="60" w:after="0"/>
    </w:pPr>
    <w:rPr>
      <w:rFonts w:asciiTheme="majorHAnsi" w:hAnsiTheme="majorHAnsi"/>
      <w:color w:val="44546A" w:themeColor="text2"/>
      <w:sz w:val="18"/>
      <w:szCs w:val="20"/>
    </w:rPr>
  </w:style>
  <w:style w:type="paragraph" w:customStyle="1" w:styleId="Byline">
    <w:name w:val="Byline"/>
    <w:basedOn w:val="BodyText"/>
    <w:qFormat/>
    <w:rsid w:val="00FF7AA1"/>
  </w:style>
  <w:style w:type="paragraph" w:customStyle="1" w:styleId="TableListBullet">
    <w:name w:val="Table List Bullet"/>
    <w:basedOn w:val="ListBullet"/>
    <w:qFormat/>
    <w:rsid w:val="00FF7AA1"/>
    <w:pPr>
      <w:numPr>
        <w:numId w:val="27"/>
      </w:numPr>
      <w:spacing w:before="40" w:after="40"/>
    </w:pPr>
    <w:rPr>
      <w:sz w:val="20"/>
    </w:rPr>
  </w:style>
  <w:style w:type="paragraph" w:styleId="ListBullet">
    <w:name w:val="List Bullet"/>
    <w:basedOn w:val="Normal"/>
    <w:qFormat/>
    <w:rsid w:val="00FF7AA1"/>
    <w:pPr>
      <w:numPr>
        <w:numId w:val="13"/>
      </w:numPr>
      <w:spacing w:before="120" w:after="0"/>
    </w:pPr>
  </w:style>
  <w:style w:type="paragraph" w:customStyle="1" w:styleId="SidebarFootnoteText">
    <w:name w:val="Sidebar Footnote Text"/>
    <w:basedOn w:val="SidebarBodyText"/>
    <w:qFormat/>
    <w:rsid w:val="00FF7AA1"/>
    <w:pPr>
      <w:spacing w:before="60"/>
    </w:pPr>
    <w:rPr>
      <w:sz w:val="18"/>
    </w:rPr>
  </w:style>
  <w:style w:type="paragraph" w:customStyle="1" w:styleId="SidebarNote">
    <w:name w:val="Sidebar Note"/>
    <w:basedOn w:val="SidebarSource"/>
    <w:qFormat/>
    <w:rsid w:val="00FF7AA1"/>
    <w:rPr>
      <w:i/>
    </w:rPr>
  </w:style>
  <w:style w:type="paragraph" w:customStyle="1" w:styleId="SidebarListBullet">
    <w:name w:val="Sidebar List Bullet"/>
    <w:qFormat/>
    <w:rsid w:val="00FF7AA1"/>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F7AA1"/>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F7AA1"/>
    <w:pPr>
      <w:spacing w:before="60" w:after="60"/>
    </w:pPr>
    <w:rPr>
      <w:sz w:val="18"/>
    </w:rPr>
  </w:style>
  <w:style w:type="paragraph" w:customStyle="1" w:styleId="Source">
    <w:name w:val="Source"/>
    <w:basedOn w:val="SidebarSource"/>
    <w:qFormat/>
    <w:rsid w:val="00FF7AA1"/>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F7AA1"/>
    <w:rPr>
      <w:vertAlign w:val="superscript"/>
    </w:rPr>
  </w:style>
  <w:style w:type="character" w:customStyle="1" w:styleId="TableFootnoteReference">
    <w:name w:val="Table Footnote Reference"/>
    <w:basedOn w:val="DefaultParagraphFont"/>
    <w:uiPriority w:val="1"/>
    <w:qFormat/>
    <w:rsid w:val="00FF7AA1"/>
    <w:rPr>
      <w:vertAlign w:val="superscript"/>
    </w:rPr>
  </w:style>
  <w:style w:type="paragraph" w:customStyle="1" w:styleId="QuotePull">
    <w:name w:val="Quote + Pull"/>
    <w:qFormat/>
    <w:rsid w:val="00FF7AA1"/>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F7AA1"/>
    <w:rPr>
      <w:i/>
    </w:rPr>
  </w:style>
  <w:style w:type="paragraph" w:customStyle="1" w:styleId="SidebarListNumber">
    <w:name w:val="Sidebar List Number"/>
    <w:basedOn w:val="SidebarBodyText"/>
    <w:qFormat/>
    <w:rsid w:val="00FF7AA1"/>
    <w:pPr>
      <w:numPr>
        <w:numId w:val="26"/>
      </w:numPr>
      <w:spacing w:before="60"/>
    </w:pPr>
  </w:style>
  <w:style w:type="character" w:customStyle="1" w:styleId="FootnoteEmphasis">
    <w:name w:val="Footnote + Emphasis"/>
    <w:basedOn w:val="DefaultParagraphFont"/>
    <w:uiPriority w:val="1"/>
    <w:qFormat/>
    <w:rsid w:val="00FF7AA1"/>
    <w:rPr>
      <w:i/>
    </w:rPr>
  </w:style>
  <w:style w:type="character" w:customStyle="1" w:styleId="EndnoteEmphasis">
    <w:name w:val="Endnote + Emphasis"/>
    <w:basedOn w:val="DefaultParagraphFont"/>
    <w:uiPriority w:val="1"/>
    <w:qFormat/>
    <w:rsid w:val="00FF7AA1"/>
    <w:rPr>
      <w:i/>
    </w:rPr>
  </w:style>
  <w:style w:type="character" w:customStyle="1" w:styleId="EndnoteHyperlink">
    <w:name w:val="Endnote + Hyperlink"/>
    <w:basedOn w:val="Hyperlink"/>
    <w:uiPriority w:val="1"/>
    <w:qFormat/>
    <w:rsid w:val="00FF7AA1"/>
    <w:rPr>
      <w:color w:val="0563C1" w:themeColor="hyperlink"/>
      <w:u w:val="single"/>
    </w:rPr>
  </w:style>
  <w:style w:type="character" w:styleId="Hyperlink">
    <w:name w:val="Hyperlink"/>
    <w:basedOn w:val="DefaultParagraphFont"/>
    <w:uiPriority w:val="99"/>
    <w:unhideWhenUsed/>
    <w:rsid w:val="00FF7AA1"/>
    <w:rPr>
      <w:color w:val="0563C1" w:themeColor="hyperlink"/>
      <w:u w:val="single"/>
    </w:rPr>
  </w:style>
  <w:style w:type="character" w:customStyle="1" w:styleId="FootnoteHyperlink">
    <w:name w:val="Footnote + Hyperlink"/>
    <w:basedOn w:val="Hyperlink"/>
    <w:uiPriority w:val="1"/>
    <w:qFormat/>
    <w:rsid w:val="00FF7AA1"/>
    <w:rPr>
      <w:color w:val="0563C1" w:themeColor="hyperlink"/>
      <w:u w:val="single"/>
    </w:rPr>
  </w:style>
  <w:style w:type="paragraph" w:customStyle="1" w:styleId="Abstract">
    <w:name w:val="Abstract"/>
    <w:basedOn w:val="Normal"/>
    <w:qFormat/>
    <w:rsid w:val="00FF7AA1"/>
    <w:pPr>
      <w:spacing w:before="200" w:after="0"/>
      <w:ind w:left="720" w:right="720"/>
    </w:pPr>
    <w:rPr>
      <w:rFonts w:cstheme="minorHAnsi"/>
    </w:rPr>
  </w:style>
  <w:style w:type="paragraph" w:customStyle="1" w:styleId="SidebarSeparator">
    <w:name w:val="Sidebar Separator"/>
    <w:basedOn w:val="SidebarFootnoteText"/>
    <w:qFormat/>
    <w:rsid w:val="00FF7AA1"/>
    <w:pPr>
      <w:spacing w:before="200"/>
    </w:pPr>
  </w:style>
  <w:style w:type="character" w:customStyle="1" w:styleId="EndnoteStrong">
    <w:name w:val="Endnote + Strong"/>
    <w:basedOn w:val="DefaultParagraphFont"/>
    <w:uiPriority w:val="1"/>
    <w:qFormat/>
    <w:rsid w:val="00FF7AA1"/>
    <w:rPr>
      <w:b/>
    </w:rPr>
  </w:style>
  <w:style w:type="character" w:customStyle="1" w:styleId="FootnoteStrong">
    <w:name w:val="Footnote + Strong"/>
    <w:basedOn w:val="DefaultParagraphFont"/>
    <w:uiPriority w:val="1"/>
    <w:qFormat/>
    <w:rsid w:val="00FF7AA1"/>
    <w:rPr>
      <w:b/>
    </w:rPr>
  </w:style>
  <w:style w:type="paragraph" w:customStyle="1" w:styleId="TableListNumber">
    <w:name w:val="Table List Number"/>
    <w:qFormat/>
    <w:rsid w:val="00FF7AA1"/>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F7AA1"/>
    <w:pPr>
      <w:spacing w:before="120"/>
    </w:pPr>
    <w:rPr>
      <w:sz w:val="18"/>
    </w:rPr>
  </w:style>
  <w:style w:type="paragraph" w:customStyle="1" w:styleId="Disclaimer">
    <w:name w:val="Disclaimer"/>
    <w:basedOn w:val="BodyText"/>
    <w:qFormat/>
    <w:rsid w:val="00FF7AA1"/>
    <w:rPr>
      <w:sz w:val="20"/>
    </w:rPr>
  </w:style>
  <w:style w:type="paragraph" w:customStyle="1" w:styleId="BackCoverBranding">
    <w:name w:val="Back Cover Branding"/>
    <w:basedOn w:val="NoSpacing"/>
    <w:qFormat/>
    <w:rsid w:val="00FF7AA1"/>
    <w:pPr>
      <w:spacing w:before="200"/>
    </w:pPr>
    <w:rPr>
      <w:sz w:val="18"/>
    </w:rPr>
  </w:style>
  <w:style w:type="paragraph" w:customStyle="1" w:styleId="SeriesTitle">
    <w:name w:val="Series Title"/>
    <w:basedOn w:val="Normal"/>
    <w:qFormat/>
    <w:rsid w:val="00FF7AA1"/>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F7AA1"/>
  </w:style>
  <w:style w:type="paragraph" w:customStyle="1" w:styleId="SidebarSubtitle">
    <w:name w:val="Sidebar Subtitle"/>
    <w:basedOn w:val="SidebarH1"/>
    <w:qFormat/>
    <w:rsid w:val="00FF7AA1"/>
    <w:pPr>
      <w:spacing w:before="60"/>
    </w:pPr>
    <w:rPr>
      <w:b w:val="0"/>
      <w:i/>
    </w:rPr>
  </w:style>
  <w:style w:type="paragraph" w:customStyle="1" w:styleId="TableHeading2">
    <w:name w:val="Table Heading 2"/>
    <w:basedOn w:val="TableBodyText"/>
    <w:qFormat/>
    <w:rsid w:val="00FF7AA1"/>
    <w:pPr>
      <w:spacing w:line="240" w:lineRule="auto"/>
    </w:pPr>
    <w:rPr>
      <w:b/>
      <w:color w:val="000000" w:themeColor="text1"/>
    </w:rPr>
  </w:style>
  <w:style w:type="paragraph" w:customStyle="1" w:styleId="FiguresGraphics">
    <w:name w:val="Figures + Graphics"/>
    <w:basedOn w:val="BodyText"/>
    <w:qFormat/>
    <w:rsid w:val="00FF7AA1"/>
    <w:pPr>
      <w:spacing w:before="0"/>
    </w:pPr>
  </w:style>
  <w:style w:type="paragraph" w:customStyle="1" w:styleId="QuoteAttribution">
    <w:name w:val="Quote + Attribution"/>
    <w:basedOn w:val="Quote"/>
    <w:qFormat/>
    <w:rsid w:val="00FF7AA1"/>
    <w:pPr>
      <w:spacing w:before="0" w:after="240"/>
    </w:pPr>
    <w:rPr>
      <w:i w:val="0"/>
    </w:rPr>
  </w:style>
  <w:style w:type="paragraph" w:styleId="Quote">
    <w:name w:val="Quote"/>
    <w:basedOn w:val="Normal"/>
    <w:next w:val="Normal"/>
    <w:link w:val="QuoteChar"/>
    <w:uiPriority w:val="73"/>
    <w:qFormat/>
    <w:rsid w:val="00FF7AA1"/>
    <w:pPr>
      <w:spacing w:before="240" w:after="120"/>
      <w:ind w:left="2160"/>
    </w:pPr>
    <w:rPr>
      <w:i/>
      <w:iCs/>
      <w:sz w:val="28"/>
    </w:rPr>
  </w:style>
  <w:style w:type="character" w:customStyle="1" w:styleId="QuoteChar">
    <w:name w:val="Quote Char"/>
    <w:basedOn w:val="DefaultParagraphFont"/>
    <w:link w:val="Quote"/>
    <w:uiPriority w:val="73"/>
    <w:rsid w:val="00FF7AA1"/>
    <w:rPr>
      <w:rFonts w:asciiTheme="minorHAnsi" w:eastAsia="MS Mincho" w:hAnsiTheme="minorHAnsi"/>
      <w:i/>
      <w:iCs/>
      <w:sz w:val="28"/>
      <w:szCs w:val="24"/>
    </w:rPr>
  </w:style>
  <w:style w:type="paragraph" w:customStyle="1" w:styleId="FigureCaption">
    <w:name w:val="Figure + Caption"/>
    <w:basedOn w:val="Normal"/>
    <w:qFormat/>
    <w:rsid w:val="00FF7AA1"/>
    <w:pPr>
      <w:spacing w:before="120" w:after="0"/>
    </w:pPr>
    <w:rPr>
      <w:sz w:val="18"/>
    </w:rPr>
  </w:style>
  <w:style w:type="paragraph" w:customStyle="1" w:styleId="TableTitle">
    <w:name w:val="Table + Title"/>
    <w:qFormat/>
    <w:rsid w:val="00FF7AA1"/>
    <w:pPr>
      <w:spacing w:before="240" w:after="120"/>
    </w:pPr>
    <w:rPr>
      <w:rFonts w:asciiTheme="minorHAnsi" w:eastAsia="MS Mincho" w:hAnsiTheme="minorHAnsi"/>
      <w:b/>
      <w:bCs/>
      <w:szCs w:val="18"/>
    </w:rPr>
  </w:style>
  <w:style w:type="paragraph" w:customStyle="1" w:styleId="SidebarH2">
    <w:name w:val="Sidebar H2"/>
    <w:qFormat/>
    <w:rsid w:val="00FF7AA1"/>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F7AA1"/>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5Char">
    <w:name w:val="Heading 5 Char"/>
    <w:basedOn w:val="DefaultParagraphFont"/>
    <w:link w:val="Heading5"/>
    <w:uiPriority w:val="9"/>
    <w:rsid w:val="00FF7AA1"/>
    <w:rPr>
      <w:rFonts w:asciiTheme="majorHAnsi" w:eastAsiaTheme="majorEastAsia" w:hAnsiTheme="majorHAnsi" w:cstheme="majorBidi"/>
      <w:b/>
      <w:bCs/>
      <w:iCs/>
      <w:color w:val="2E74B5" w:themeColor="accent1" w:themeShade="BF"/>
    </w:rPr>
  </w:style>
  <w:style w:type="character" w:customStyle="1" w:styleId="Heading8Char">
    <w:name w:val="Heading 8 Char"/>
    <w:basedOn w:val="DefaultParagraphFont"/>
    <w:link w:val="Heading8"/>
    <w:uiPriority w:val="9"/>
    <w:semiHidden/>
    <w:rsid w:val="00FF7A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7AA1"/>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F7AA1"/>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F7AA1"/>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F7AA1"/>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F7AA1"/>
    <w:rPr>
      <w:b/>
      <w:bCs/>
    </w:rPr>
  </w:style>
  <w:style w:type="paragraph" w:styleId="ListParagraph">
    <w:name w:val="List Paragraph"/>
    <w:basedOn w:val="Normal"/>
    <w:uiPriority w:val="1"/>
    <w:qFormat/>
    <w:rsid w:val="00FF7AA1"/>
    <w:pPr>
      <w:ind w:left="720"/>
      <w:contextualSpacing/>
    </w:pPr>
  </w:style>
  <w:style w:type="paragraph" w:styleId="Bibliography">
    <w:name w:val="Bibliography"/>
    <w:basedOn w:val="Normal"/>
    <w:next w:val="Normal"/>
    <w:uiPriority w:val="37"/>
    <w:unhideWhenUsed/>
    <w:qFormat/>
    <w:rsid w:val="00FF7AA1"/>
    <w:pPr>
      <w:spacing w:before="200" w:after="0"/>
      <w:ind w:left="360" w:hanging="360"/>
    </w:pPr>
    <w:rPr>
      <w:rFonts w:ascii="Calibri" w:hAnsi="Calibri"/>
    </w:rPr>
  </w:style>
  <w:style w:type="paragraph" w:styleId="TOCHeading">
    <w:name w:val="TOC Heading"/>
    <w:basedOn w:val="Heading2"/>
    <w:next w:val="Normal"/>
    <w:uiPriority w:val="71"/>
    <w:unhideWhenUsed/>
    <w:qFormat/>
    <w:rsid w:val="00FF7AA1"/>
    <w:pPr>
      <w:outlineLvl w:val="9"/>
    </w:pPr>
  </w:style>
  <w:style w:type="paragraph" w:styleId="BlockText">
    <w:name w:val="Block Text"/>
    <w:basedOn w:val="Normal"/>
    <w:uiPriority w:val="99"/>
    <w:unhideWhenUsed/>
    <w:rsid w:val="00FF7AA1"/>
    <w:pPr>
      <w:spacing w:before="200"/>
      <w:ind w:left="720"/>
    </w:pPr>
    <w:rPr>
      <w:rFonts w:eastAsiaTheme="minorEastAsia" w:cstheme="minorBidi"/>
      <w:iCs/>
    </w:rPr>
  </w:style>
  <w:style w:type="character" w:styleId="BookTitle">
    <w:name w:val="Book Title"/>
    <w:basedOn w:val="DefaultParagraphFont"/>
    <w:uiPriority w:val="33"/>
    <w:rsid w:val="00FF7AA1"/>
    <w:rPr>
      <w:b/>
      <w:bCs/>
      <w:smallCaps/>
      <w:spacing w:val="5"/>
    </w:rPr>
  </w:style>
  <w:style w:type="character" w:styleId="EndnoteReference">
    <w:name w:val="endnote reference"/>
    <w:basedOn w:val="DefaultParagraphFont"/>
    <w:uiPriority w:val="99"/>
    <w:unhideWhenUsed/>
    <w:rsid w:val="00FF7AA1"/>
    <w:rPr>
      <w:vertAlign w:val="superscript"/>
    </w:rPr>
  </w:style>
  <w:style w:type="paragraph" w:styleId="EndnoteText">
    <w:name w:val="endnote text"/>
    <w:basedOn w:val="Normal"/>
    <w:link w:val="EndnoteTextChar"/>
    <w:uiPriority w:val="99"/>
    <w:semiHidden/>
    <w:unhideWhenUsed/>
    <w:rsid w:val="00FF7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AA1"/>
    <w:rPr>
      <w:rFonts w:asciiTheme="minorHAnsi" w:eastAsia="MS Mincho" w:hAnsiTheme="minorHAnsi"/>
      <w:sz w:val="20"/>
      <w:szCs w:val="20"/>
    </w:rPr>
  </w:style>
  <w:style w:type="character" w:styleId="FootnoteReference">
    <w:name w:val="footnote reference"/>
    <w:basedOn w:val="DefaultParagraphFont"/>
    <w:uiPriority w:val="99"/>
    <w:unhideWhenUsed/>
    <w:rsid w:val="00FF7AA1"/>
    <w:rPr>
      <w:vertAlign w:val="superscript"/>
    </w:rPr>
  </w:style>
  <w:style w:type="paragraph" w:styleId="FootnoteText">
    <w:name w:val="footnote text"/>
    <w:basedOn w:val="Normal"/>
    <w:link w:val="FootnoteTextChar"/>
    <w:uiPriority w:val="99"/>
    <w:unhideWhenUsed/>
    <w:rsid w:val="00FF7AA1"/>
    <w:pPr>
      <w:spacing w:after="0" w:line="240" w:lineRule="auto"/>
    </w:pPr>
    <w:rPr>
      <w:sz w:val="20"/>
      <w:szCs w:val="20"/>
    </w:rPr>
  </w:style>
  <w:style w:type="character" w:customStyle="1" w:styleId="FootnoteTextChar">
    <w:name w:val="Footnote Text Char"/>
    <w:basedOn w:val="DefaultParagraphFont"/>
    <w:link w:val="FootnoteText"/>
    <w:uiPriority w:val="99"/>
    <w:rsid w:val="00FF7AA1"/>
    <w:rPr>
      <w:rFonts w:asciiTheme="minorHAnsi" w:eastAsia="MS Mincho" w:hAnsiTheme="minorHAnsi"/>
      <w:sz w:val="20"/>
      <w:szCs w:val="20"/>
    </w:rPr>
  </w:style>
  <w:style w:type="character" w:customStyle="1" w:styleId="Heading6Char">
    <w:name w:val="Heading 6 Char"/>
    <w:basedOn w:val="DefaultParagraphFont"/>
    <w:link w:val="Heading6"/>
    <w:uiPriority w:val="9"/>
    <w:rsid w:val="00FF7AA1"/>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F7AA1"/>
    <w:rPr>
      <w:b/>
      <w:bCs/>
      <w:i/>
      <w:iCs/>
      <w:color w:val="5B9BD5" w:themeColor="accent1"/>
    </w:rPr>
  </w:style>
  <w:style w:type="paragraph" w:styleId="IntenseQuote">
    <w:name w:val="Intense Quote"/>
    <w:basedOn w:val="Normal"/>
    <w:next w:val="Normal"/>
    <w:link w:val="IntenseQuoteChar1"/>
    <w:uiPriority w:val="60"/>
    <w:rsid w:val="00FF7AA1"/>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F7AA1"/>
    <w:rPr>
      <w:b/>
      <w:bCs/>
      <w:i/>
      <w:iCs/>
      <w:color w:val="5B9BD5" w:themeColor="accent1"/>
    </w:rPr>
  </w:style>
  <w:style w:type="character" w:customStyle="1" w:styleId="IntenseQuoteChar1">
    <w:name w:val="Intense Quote Char1"/>
    <w:basedOn w:val="DefaultParagraphFont"/>
    <w:link w:val="IntenseQuote"/>
    <w:uiPriority w:val="60"/>
    <w:rsid w:val="00FF7AA1"/>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F7AA1"/>
    <w:rPr>
      <w:b/>
      <w:bCs/>
      <w:smallCaps/>
      <w:color w:val="ED7D31" w:themeColor="accent2"/>
      <w:spacing w:val="5"/>
      <w:u w:val="single"/>
    </w:rPr>
  </w:style>
  <w:style w:type="paragraph" w:styleId="ListBullet2">
    <w:name w:val="List Bullet 2"/>
    <w:basedOn w:val="Normal"/>
    <w:uiPriority w:val="99"/>
    <w:unhideWhenUsed/>
    <w:rsid w:val="00FF7AA1"/>
    <w:pPr>
      <w:contextualSpacing/>
    </w:pPr>
  </w:style>
  <w:style w:type="paragraph" w:styleId="ListBullet3">
    <w:name w:val="List Bullet 3"/>
    <w:basedOn w:val="Normal"/>
    <w:uiPriority w:val="99"/>
    <w:unhideWhenUsed/>
    <w:rsid w:val="00FF7AA1"/>
    <w:pPr>
      <w:contextualSpacing/>
    </w:pPr>
  </w:style>
  <w:style w:type="paragraph" w:styleId="ListBullet4">
    <w:name w:val="List Bullet 4"/>
    <w:basedOn w:val="Normal"/>
    <w:uiPriority w:val="99"/>
    <w:unhideWhenUsed/>
    <w:rsid w:val="00FF7AA1"/>
    <w:pPr>
      <w:contextualSpacing/>
    </w:pPr>
  </w:style>
  <w:style w:type="paragraph" w:styleId="ListBullet5">
    <w:name w:val="List Bullet 5"/>
    <w:basedOn w:val="Normal"/>
    <w:uiPriority w:val="99"/>
    <w:unhideWhenUsed/>
    <w:rsid w:val="00FF7AA1"/>
    <w:pPr>
      <w:contextualSpacing/>
    </w:pPr>
  </w:style>
  <w:style w:type="numbering" w:customStyle="1" w:styleId="ListBullets">
    <w:name w:val="List Bullets"/>
    <w:basedOn w:val="NoList"/>
    <w:uiPriority w:val="99"/>
    <w:rsid w:val="00FF7AA1"/>
    <w:pPr>
      <w:numPr>
        <w:numId w:val="18"/>
      </w:numPr>
    </w:pPr>
  </w:style>
  <w:style w:type="paragraph" w:styleId="ListNumber2">
    <w:name w:val="List Number 2"/>
    <w:basedOn w:val="Normal"/>
    <w:uiPriority w:val="99"/>
    <w:unhideWhenUsed/>
    <w:rsid w:val="00FF7AA1"/>
    <w:pPr>
      <w:numPr>
        <w:numId w:val="21"/>
      </w:numPr>
      <w:contextualSpacing/>
    </w:pPr>
  </w:style>
  <w:style w:type="paragraph" w:styleId="ListNumber3">
    <w:name w:val="List Number 3"/>
    <w:basedOn w:val="Normal"/>
    <w:uiPriority w:val="99"/>
    <w:unhideWhenUsed/>
    <w:rsid w:val="00FF7AA1"/>
    <w:pPr>
      <w:numPr>
        <w:numId w:val="23"/>
      </w:numPr>
      <w:contextualSpacing/>
    </w:pPr>
  </w:style>
  <w:style w:type="numbering" w:customStyle="1" w:styleId="ListNumbers">
    <w:name w:val="List Numbers"/>
    <w:basedOn w:val="NoList"/>
    <w:uiPriority w:val="99"/>
    <w:rsid w:val="00FF7AA1"/>
    <w:pPr>
      <w:numPr>
        <w:numId w:val="24"/>
      </w:numPr>
    </w:pPr>
  </w:style>
  <w:style w:type="table" w:customStyle="1" w:styleId="Primary">
    <w:name w:val="Primary"/>
    <w:basedOn w:val="TableNormal"/>
    <w:uiPriority w:val="99"/>
    <w:rsid w:val="00FF7AA1"/>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F7AA1"/>
    <w:rPr>
      <w:i/>
      <w:iCs/>
      <w:color w:val="808080" w:themeColor="text1" w:themeTint="7F"/>
    </w:rPr>
  </w:style>
  <w:style w:type="character" w:styleId="SubtleReference">
    <w:name w:val="Subtle Reference"/>
    <w:basedOn w:val="DefaultParagraphFont"/>
    <w:uiPriority w:val="31"/>
    <w:rsid w:val="00FF7AA1"/>
    <w:rPr>
      <w:smallCaps/>
      <w:color w:val="ED7D31" w:themeColor="accent2"/>
      <w:u w:val="single"/>
    </w:rPr>
  </w:style>
  <w:style w:type="paragraph" w:customStyle="1" w:styleId="TableBodyText">
    <w:name w:val="Table Body Text"/>
    <w:basedOn w:val="Normal"/>
    <w:rsid w:val="00FF7AA1"/>
    <w:pPr>
      <w:keepNext/>
      <w:keepLines/>
      <w:spacing w:before="40" w:after="40"/>
    </w:pPr>
    <w:rPr>
      <w:rFonts w:cstheme="minorHAnsi"/>
      <w:sz w:val="20"/>
      <w:szCs w:val="22"/>
    </w:rPr>
  </w:style>
  <w:style w:type="paragraph" w:customStyle="1" w:styleId="TableBodyDataCenter">
    <w:name w:val="Table Body + Data Center"/>
    <w:basedOn w:val="TableBodyText"/>
    <w:rsid w:val="00FF7AA1"/>
    <w:pPr>
      <w:jc w:val="center"/>
    </w:pPr>
    <w:rPr>
      <w:rFonts w:eastAsia="Times New Roman" w:cs="Times New Roman"/>
      <w:szCs w:val="20"/>
    </w:rPr>
  </w:style>
  <w:style w:type="table" w:styleId="TableGrid">
    <w:name w:val="Table Grid"/>
    <w:basedOn w:val="TableNormal"/>
    <w:uiPriority w:val="59"/>
    <w:rsid w:val="00FF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Spacing"/>
    <w:rsid w:val="000C3C5A"/>
    <w:pPr>
      <w:framePr w:hSpace="187" w:wrap="around" w:hAnchor="margin" w:xAlign="center" w:y="2881"/>
      <w:spacing w:line="216" w:lineRule="auto"/>
    </w:pPr>
    <w:rPr>
      <w:rFonts w:asciiTheme="majorHAnsi" w:eastAsiaTheme="majorEastAsia" w:hAnsiTheme="majorHAnsi" w:cstheme="majorBidi"/>
      <w:color w:val="5B9BD5" w:themeColor="accent1"/>
      <w:sz w:val="88"/>
      <w:szCs w:val="88"/>
    </w:rPr>
  </w:style>
  <w:style w:type="paragraph" w:styleId="TOC1">
    <w:name w:val="toc 1"/>
    <w:basedOn w:val="Normal"/>
    <w:next w:val="Normal"/>
    <w:uiPriority w:val="39"/>
    <w:unhideWhenUsed/>
    <w:rsid w:val="00FF7AA1"/>
    <w:pPr>
      <w:tabs>
        <w:tab w:val="right" w:leader="dot" w:pos="9350"/>
      </w:tabs>
      <w:spacing w:before="240" w:after="0"/>
    </w:pPr>
    <w:rPr>
      <w:b/>
      <w:noProof/>
    </w:rPr>
  </w:style>
  <w:style w:type="paragraph" w:styleId="TOC2">
    <w:name w:val="toc 2"/>
    <w:basedOn w:val="Normal"/>
    <w:next w:val="Normal"/>
    <w:uiPriority w:val="39"/>
    <w:unhideWhenUsed/>
    <w:rsid w:val="00FF7AA1"/>
    <w:pPr>
      <w:tabs>
        <w:tab w:val="right" w:leader="dot" w:pos="9350"/>
      </w:tabs>
      <w:spacing w:before="120" w:after="0"/>
      <w:ind w:left="360"/>
    </w:pPr>
    <w:rPr>
      <w:noProof/>
    </w:rPr>
  </w:style>
  <w:style w:type="paragraph" w:styleId="TOC3">
    <w:name w:val="toc 3"/>
    <w:basedOn w:val="Normal"/>
    <w:next w:val="Normal"/>
    <w:uiPriority w:val="39"/>
    <w:unhideWhenUsed/>
    <w:rsid w:val="00FF7AA1"/>
    <w:pPr>
      <w:tabs>
        <w:tab w:val="right" w:leader="dot" w:pos="9350"/>
      </w:tabs>
      <w:spacing w:before="120" w:after="0"/>
      <w:ind w:left="720"/>
    </w:pPr>
    <w:rPr>
      <w:noProof/>
    </w:rPr>
  </w:style>
  <w:style w:type="paragraph" w:styleId="TOC4">
    <w:name w:val="toc 4"/>
    <w:basedOn w:val="Normal"/>
    <w:next w:val="Normal"/>
    <w:uiPriority w:val="39"/>
    <w:unhideWhenUsed/>
    <w:rsid w:val="00FF7AA1"/>
    <w:pPr>
      <w:tabs>
        <w:tab w:val="right" w:leader="dot" w:pos="9350"/>
      </w:tabs>
      <w:spacing w:before="120" w:after="0"/>
      <w:ind w:left="1080"/>
    </w:pPr>
  </w:style>
  <w:style w:type="paragraph" w:styleId="TOC5">
    <w:name w:val="toc 5"/>
    <w:basedOn w:val="TOC4"/>
    <w:next w:val="Normal"/>
    <w:autoRedefine/>
    <w:uiPriority w:val="39"/>
    <w:unhideWhenUsed/>
    <w:rsid w:val="00FF7AA1"/>
    <w:rPr>
      <w:noProof/>
    </w:rPr>
  </w:style>
  <w:style w:type="paragraph" w:styleId="CommentSubject">
    <w:name w:val="annotation subject"/>
    <w:basedOn w:val="CommentText"/>
    <w:next w:val="CommentText"/>
    <w:link w:val="CommentSubjectChar"/>
    <w:uiPriority w:val="99"/>
    <w:semiHidden/>
    <w:unhideWhenUsed/>
    <w:rsid w:val="00C06BAC"/>
    <w:pPr>
      <w:spacing w:line="240" w:lineRule="auto"/>
    </w:pPr>
    <w:rPr>
      <w:b/>
      <w:bCs/>
    </w:rPr>
  </w:style>
  <w:style w:type="character" w:customStyle="1" w:styleId="CommentSubjectChar">
    <w:name w:val="Comment Subject Char"/>
    <w:basedOn w:val="CommentTextChar"/>
    <w:link w:val="CommentSubject"/>
    <w:uiPriority w:val="99"/>
    <w:semiHidden/>
    <w:rsid w:val="00C06BAC"/>
    <w:rPr>
      <w:rFonts w:asciiTheme="minorHAnsi" w:eastAsia="MS Mincho" w:hAnsiTheme="minorHAnsi"/>
      <w:b/>
      <w:bCs/>
      <w:sz w:val="20"/>
      <w:szCs w:val="20"/>
    </w:rPr>
  </w:style>
  <w:style w:type="character" w:styleId="PlaceholderText">
    <w:name w:val="Placeholder Text"/>
    <w:basedOn w:val="DefaultParagraphFont"/>
    <w:uiPriority w:val="99"/>
    <w:semiHidden/>
    <w:rsid w:val="009A4D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x\Documents\Custom%20Office%20Templates\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65C2E24314704BED0BE4FC18D0371"/>
        <w:category>
          <w:name w:val="General"/>
          <w:gallery w:val="placeholder"/>
        </w:category>
        <w:types>
          <w:type w:val="bbPlcHdr"/>
        </w:types>
        <w:behaviors>
          <w:behavior w:val="content"/>
        </w:behaviors>
        <w:guid w:val="{5D25A02A-FC3D-468A-84CA-553BC46F5325}"/>
      </w:docPartPr>
      <w:docPartBody>
        <w:p w:rsidR="004B09D0" w:rsidRDefault="0095778C" w:rsidP="0095778C">
          <w:pPr>
            <w:pStyle w:val="E0865C2E24314704BED0BE4FC18D0371"/>
          </w:pPr>
          <w:r>
            <w:rPr>
              <w:caps/>
              <w:color w:val="4472C4" w:themeColor="accent1"/>
            </w:rPr>
            <w:t>[Document title]</w:t>
          </w:r>
        </w:p>
      </w:docPartBody>
    </w:docPart>
    <w:docPart>
      <w:docPartPr>
        <w:name w:val="81575FB30CA8412C81BA3A2A5D6F6401"/>
        <w:category>
          <w:name w:val="General"/>
          <w:gallery w:val="placeholder"/>
        </w:category>
        <w:types>
          <w:type w:val="bbPlcHdr"/>
        </w:types>
        <w:behaviors>
          <w:behavior w:val="content"/>
        </w:behaviors>
        <w:guid w:val="{B8C35BE4-87E5-438C-A8F8-79308525B8FB}"/>
      </w:docPartPr>
      <w:docPartBody>
        <w:p w:rsidR="004B09D0" w:rsidRDefault="0095778C" w:rsidP="0095778C">
          <w:pPr>
            <w:pStyle w:val="81575FB30CA8412C81BA3A2A5D6F6401"/>
          </w:pPr>
          <w:r>
            <w:rPr>
              <w:rFonts w:asciiTheme="majorHAnsi" w:eastAsiaTheme="majorEastAsia" w:hAnsiTheme="majorHAnsi" w:cstheme="majorBidi"/>
              <w:color w:val="4472C4" w:themeColor="accent1"/>
              <w:sz w:val="88"/>
              <w:szCs w:val="88"/>
            </w:rPr>
            <w:t>[Document title]</w:t>
          </w:r>
        </w:p>
      </w:docPartBody>
    </w:docPart>
    <w:docPart>
      <w:docPartPr>
        <w:name w:val="798AE9980E9A4CFEB6049B5391DF29D4"/>
        <w:category>
          <w:name w:val="General"/>
          <w:gallery w:val="placeholder"/>
        </w:category>
        <w:types>
          <w:type w:val="bbPlcHdr"/>
        </w:types>
        <w:behaviors>
          <w:behavior w:val="content"/>
        </w:behaviors>
        <w:guid w:val="{C3025D06-2701-4CB1-9AB5-489EE6D7D1C8}"/>
      </w:docPartPr>
      <w:docPartBody>
        <w:p w:rsidR="004B09D0" w:rsidRDefault="0095778C" w:rsidP="0095778C">
          <w:pPr>
            <w:pStyle w:val="798AE9980E9A4CFEB6049B5391DF29D4"/>
          </w:pPr>
          <w:r>
            <w:rPr>
              <w:color w:val="2F5496" w:themeColor="accent1" w:themeShade="BF"/>
              <w:sz w:val="24"/>
              <w:szCs w:val="24"/>
            </w:rPr>
            <w:t>[Document subtitle]</w:t>
          </w:r>
        </w:p>
      </w:docPartBody>
    </w:docPart>
    <w:docPart>
      <w:docPartPr>
        <w:name w:val="FFC71A53E1E84ADBA7A962B22F3E97F1"/>
        <w:category>
          <w:name w:val="General"/>
          <w:gallery w:val="placeholder"/>
        </w:category>
        <w:types>
          <w:type w:val="bbPlcHdr"/>
        </w:types>
        <w:behaviors>
          <w:behavior w:val="content"/>
        </w:behaviors>
        <w:guid w:val="{DFF0AB50-DE4E-41B7-B796-452A1A7754B9}"/>
      </w:docPartPr>
      <w:docPartBody>
        <w:p w:rsidR="004B09D0" w:rsidRDefault="0095778C" w:rsidP="0095778C">
          <w:pPr>
            <w:pStyle w:val="FFC71A53E1E84ADBA7A962B22F3E97F1"/>
          </w:pPr>
          <w:r>
            <w:rPr>
              <w:color w:val="4472C4" w:themeColor="accent1"/>
              <w:sz w:val="28"/>
              <w:szCs w:val="28"/>
            </w:rPr>
            <w:t>[Date]</w:t>
          </w:r>
        </w:p>
      </w:docPartBody>
    </w:docPart>
    <w:docPart>
      <w:docPartPr>
        <w:name w:val="C7390A1B8804476B9F8B691C21C26A35"/>
        <w:category>
          <w:name w:val="General"/>
          <w:gallery w:val="placeholder"/>
        </w:category>
        <w:types>
          <w:type w:val="bbPlcHdr"/>
        </w:types>
        <w:behaviors>
          <w:behavior w:val="content"/>
        </w:behaviors>
        <w:guid w:val="{ACD36DBC-4519-4D70-8E5F-87D203AAB640}"/>
      </w:docPartPr>
      <w:docPartBody>
        <w:p w:rsidR="00CE17FD" w:rsidRDefault="00783CEA" w:rsidP="00783CEA">
          <w:pPr>
            <w:pStyle w:val="C7390A1B8804476B9F8B691C21C26A35"/>
          </w:pPr>
          <w:r>
            <w:rPr>
              <w:color w:val="2F5496" w:themeColor="accent1" w:themeShade="BF"/>
              <w:sz w:val="24"/>
              <w:szCs w:val="24"/>
            </w:rPr>
            <w:t>[Company name]</w:t>
          </w:r>
        </w:p>
      </w:docPartBody>
    </w:docPart>
    <w:docPart>
      <w:docPartPr>
        <w:name w:val="C02F0B7F54C14EC4BEC99189A2C44F06"/>
        <w:category>
          <w:name w:val="General"/>
          <w:gallery w:val="placeholder"/>
        </w:category>
        <w:types>
          <w:type w:val="bbPlcHdr"/>
        </w:types>
        <w:behaviors>
          <w:behavior w:val="content"/>
        </w:behaviors>
        <w:guid w:val="{7D18429B-D516-4CC4-871C-AD528DDE67C9}"/>
      </w:docPartPr>
      <w:docPartBody>
        <w:p w:rsidR="00CE17FD" w:rsidRDefault="00783CEA" w:rsidP="00783CEA">
          <w:pPr>
            <w:pStyle w:val="C02F0B7F54C14EC4BEC99189A2C44F06"/>
          </w:pPr>
          <w:r w:rsidRPr="00355FA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C"/>
    <w:rsid w:val="00054DFC"/>
    <w:rsid w:val="004B09D0"/>
    <w:rsid w:val="00783CEA"/>
    <w:rsid w:val="0095778C"/>
    <w:rsid w:val="00AB4D26"/>
    <w:rsid w:val="00C262EF"/>
    <w:rsid w:val="00CE17FD"/>
    <w:rsid w:val="00DA161C"/>
    <w:rsid w:val="00D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65C2E24314704BED0BE4FC18D0371">
    <w:name w:val="E0865C2E24314704BED0BE4FC18D0371"/>
    <w:rsid w:val="0095778C"/>
  </w:style>
  <w:style w:type="paragraph" w:customStyle="1" w:styleId="81575FB30CA8412C81BA3A2A5D6F6401">
    <w:name w:val="81575FB30CA8412C81BA3A2A5D6F6401"/>
    <w:rsid w:val="0095778C"/>
  </w:style>
  <w:style w:type="paragraph" w:customStyle="1" w:styleId="798AE9980E9A4CFEB6049B5391DF29D4">
    <w:name w:val="798AE9980E9A4CFEB6049B5391DF29D4"/>
    <w:rsid w:val="0095778C"/>
  </w:style>
  <w:style w:type="paragraph" w:customStyle="1" w:styleId="FFC71A53E1E84ADBA7A962B22F3E97F1">
    <w:name w:val="FFC71A53E1E84ADBA7A962B22F3E97F1"/>
    <w:rsid w:val="0095778C"/>
  </w:style>
  <w:style w:type="character" w:styleId="PlaceholderText">
    <w:name w:val="Placeholder Text"/>
    <w:basedOn w:val="DefaultParagraphFont"/>
    <w:uiPriority w:val="99"/>
    <w:semiHidden/>
    <w:rsid w:val="00783CEA"/>
    <w:rPr>
      <w:color w:val="808080"/>
    </w:rPr>
  </w:style>
  <w:style w:type="paragraph" w:customStyle="1" w:styleId="C7390A1B8804476B9F8B691C21C26A35">
    <w:name w:val="C7390A1B8804476B9F8B691C21C26A35"/>
    <w:rsid w:val="00783CEA"/>
  </w:style>
  <w:style w:type="paragraph" w:customStyle="1" w:styleId="C02F0B7F54C14EC4BEC99189A2C44F06">
    <w:name w:val="C02F0B7F54C14EC4BEC99189A2C44F06"/>
    <w:rsid w:val="00783CEA"/>
  </w:style>
  <w:style w:type="paragraph" w:customStyle="1" w:styleId="253691F01A5C4693ADF33CE443AF7285">
    <w:name w:val="253691F01A5C4693ADF33CE443AF7285"/>
    <w:rsid w:val="00AB4D26"/>
  </w:style>
  <w:style w:type="paragraph" w:customStyle="1" w:styleId="C0DDB369DA1C4BB4BCAEA156D37939C1">
    <w:name w:val="C0DDB369DA1C4BB4BCAEA156D37939C1"/>
    <w:rsid w:val="00AB4D26"/>
  </w:style>
  <w:style w:type="paragraph" w:customStyle="1" w:styleId="A864F7A2D1BC4CA9992993D97B243C9B">
    <w:name w:val="A864F7A2D1BC4CA9992993D97B243C9B"/>
    <w:rsid w:val="00AB4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Submission 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primary</Template>
  <TotalTime>5</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FY22CPA Budget Narrative Template</vt:lpstr>
    </vt:vector>
  </TitlesOfParts>
  <Company>Insert Organization Name</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CPA Budget Narrative Template</dc:title>
  <dc:subject>Insert COPS Office Program Name</dc:subject>
  <dc:creator/>
  <cp:keywords/>
  <dc:description/>
  <cp:lastModifiedBy>Wagner, Erin (COPS)</cp:lastModifiedBy>
  <cp:revision>3</cp:revision>
  <dcterms:created xsi:type="dcterms:W3CDTF">2022-03-11T19:40:00Z</dcterms:created>
  <dcterms:modified xsi:type="dcterms:W3CDTF">2022-03-11T20:08:00Z</dcterms:modified>
  <cp:category>Insert Subcategory</cp:category>
</cp:coreProperties>
</file>